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3313D" w14:textId="77777777" w:rsidR="0084738A" w:rsidRDefault="0084738A" w:rsidP="00E85553">
      <w:pPr>
        <w:pStyle w:val="BodyTextIndent"/>
        <w:rPr>
          <w:rFonts w:ascii="Arial" w:hAnsi="Arial" w:cs="Arial"/>
          <w:bCs/>
          <w:noProof/>
          <w:sz w:val="20"/>
        </w:rPr>
      </w:pPr>
    </w:p>
    <w:p w14:paraId="36534EAC" w14:textId="6E5E0C02" w:rsidR="001952ED" w:rsidRPr="0084738A" w:rsidRDefault="00D779B1" w:rsidP="00E85553">
      <w:pPr>
        <w:pStyle w:val="BodyTextIndent"/>
        <w:rPr>
          <w:rFonts w:ascii="Arial" w:hAnsi="Arial" w:cs="Arial"/>
          <w:b/>
          <w:bCs/>
          <w:noProof/>
          <w:sz w:val="20"/>
        </w:rPr>
      </w:pPr>
      <w:r>
        <w:rPr>
          <w:rFonts w:ascii="Arial" w:hAnsi="Arial" w:cs="Arial"/>
          <w:b/>
          <w:bCs/>
          <w:noProof/>
          <w:sz w:val="20"/>
        </w:rPr>
        <w:t>FOR MORE INFORMATION:</w:t>
      </w:r>
    </w:p>
    <w:p w14:paraId="34FDDE1F" w14:textId="77777777" w:rsidR="001952ED" w:rsidRDefault="001952ED" w:rsidP="00E85553">
      <w:pPr>
        <w:pStyle w:val="BodyTextIndent"/>
        <w:rPr>
          <w:rFonts w:ascii="Arial" w:hAnsi="Arial" w:cs="Arial"/>
          <w:bCs/>
          <w:noProof/>
          <w:sz w:val="20"/>
        </w:rPr>
      </w:pPr>
    </w:p>
    <w:p w14:paraId="3CE4BE9E" w14:textId="77777777" w:rsidR="00212F06" w:rsidRDefault="00212F06" w:rsidP="0084738A">
      <w:pPr>
        <w:ind w:left="1980"/>
        <w:rPr>
          <w:rFonts w:asciiTheme="minorHAnsi" w:hAnsiTheme="minorHAnsi" w:cstheme="minorHAnsi"/>
          <w:b/>
          <w:sz w:val="22"/>
          <w:szCs w:val="22"/>
        </w:rPr>
      </w:pPr>
    </w:p>
    <w:p w14:paraId="00803169" w14:textId="72A5DFB9" w:rsidR="0084738A" w:rsidRPr="0084738A" w:rsidRDefault="00CE0646" w:rsidP="0084738A">
      <w:pPr>
        <w:ind w:left="1980"/>
        <w:rPr>
          <w:rFonts w:asciiTheme="minorHAnsi" w:hAnsiTheme="minorHAnsi" w:cstheme="minorHAnsi"/>
          <w:b/>
          <w:sz w:val="22"/>
          <w:szCs w:val="22"/>
        </w:rPr>
      </w:pPr>
      <w:r>
        <w:rPr>
          <w:rFonts w:asciiTheme="minorHAnsi" w:hAnsiTheme="minorHAnsi" w:cstheme="minorHAnsi"/>
          <w:b/>
          <w:sz w:val="22"/>
          <w:szCs w:val="22"/>
        </w:rPr>
        <w:t>Katie Roland</w:t>
      </w:r>
    </w:p>
    <w:p w14:paraId="50F434C1" w14:textId="135FBF26" w:rsidR="0084738A" w:rsidRPr="0084738A" w:rsidRDefault="00CE0646" w:rsidP="0084738A">
      <w:pPr>
        <w:ind w:left="1980"/>
        <w:rPr>
          <w:rFonts w:asciiTheme="minorHAnsi" w:hAnsiTheme="minorHAnsi" w:cstheme="minorHAnsi"/>
          <w:sz w:val="22"/>
          <w:szCs w:val="22"/>
        </w:rPr>
      </w:pPr>
      <w:r>
        <w:rPr>
          <w:rFonts w:asciiTheme="minorHAnsi" w:hAnsiTheme="minorHAnsi" w:cstheme="minorHAnsi"/>
          <w:sz w:val="22"/>
          <w:szCs w:val="22"/>
        </w:rPr>
        <w:t>Katie.roland</w:t>
      </w:r>
      <w:r w:rsidR="0084738A" w:rsidRPr="0084738A">
        <w:rPr>
          <w:rFonts w:asciiTheme="minorHAnsi" w:hAnsiTheme="minorHAnsi" w:cstheme="minorHAnsi"/>
          <w:sz w:val="22"/>
          <w:szCs w:val="22"/>
        </w:rPr>
        <w:t>@smithgroupjjr.com</w:t>
      </w:r>
    </w:p>
    <w:p w14:paraId="43989F04" w14:textId="1062DF46" w:rsidR="0084738A" w:rsidRPr="0084738A" w:rsidRDefault="0084738A" w:rsidP="0084738A">
      <w:pPr>
        <w:ind w:left="1980"/>
        <w:rPr>
          <w:rFonts w:asciiTheme="minorHAnsi" w:hAnsiTheme="minorHAnsi" w:cstheme="minorHAnsi"/>
          <w:sz w:val="22"/>
          <w:szCs w:val="22"/>
        </w:rPr>
      </w:pPr>
      <w:r w:rsidRPr="0084738A">
        <w:rPr>
          <w:rFonts w:asciiTheme="minorHAnsi" w:hAnsiTheme="minorHAnsi" w:cstheme="minorHAnsi"/>
          <w:sz w:val="22"/>
          <w:szCs w:val="22"/>
        </w:rPr>
        <w:t>202.974.</w:t>
      </w:r>
      <w:r w:rsidR="00CE0646">
        <w:rPr>
          <w:rFonts w:asciiTheme="minorHAnsi" w:hAnsiTheme="minorHAnsi" w:cstheme="minorHAnsi"/>
          <w:sz w:val="22"/>
          <w:szCs w:val="22"/>
        </w:rPr>
        <w:t>5160</w:t>
      </w:r>
    </w:p>
    <w:p w14:paraId="511925A8" w14:textId="77777777" w:rsidR="0084738A" w:rsidRPr="0084738A" w:rsidRDefault="0084738A" w:rsidP="0084738A">
      <w:pPr>
        <w:ind w:left="1980"/>
        <w:rPr>
          <w:rFonts w:asciiTheme="minorHAnsi" w:hAnsiTheme="minorHAnsi" w:cstheme="minorHAnsi"/>
          <w:sz w:val="22"/>
          <w:szCs w:val="22"/>
        </w:rPr>
      </w:pPr>
      <w:r w:rsidRPr="0084738A">
        <w:rPr>
          <w:rFonts w:asciiTheme="minorHAnsi" w:hAnsiTheme="minorHAnsi" w:cstheme="minorHAnsi"/>
          <w:sz w:val="22"/>
          <w:szCs w:val="22"/>
        </w:rPr>
        <w:t xml:space="preserve"> </w:t>
      </w:r>
    </w:p>
    <w:p w14:paraId="4CC689A1" w14:textId="77777777" w:rsidR="0084738A" w:rsidRPr="0084738A" w:rsidRDefault="0084738A" w:rsidP="0084738A">
      <w:pPr>
        <w:ind w:left="1980"/>
        <w:rPr>
          <w:rFonts w:asciiTheme="minorHAnsi" w:hAnsiTheme="minorHAnsi" w:cstheme="minorHAnsi"/>
          <w:b/>
          <w:sz w:val="22"/>
          <w:szCs w:val="22"/>
        </w:rPr>
      </w:pPr>
      <w:r w:rsidRPr="0084738A">
        <w:rPr>
          <w:rFonts w:asciiTheme="minorHAnsi" w:hAnsiTheme="minorHAnsi" w:cstheme="minorHAnsi"/>
          <w:b/>
          <w:sz w:val="22"/>
          <w:szCs w:val="22"/>
        </w:rPr>
        <w:t>Sandra Knight, APR</w:t>
      </w:r>
    </w:p>
    <w:p w14:paraId="779AB908" w14:textId="77777777" w:rsidR="0084738A" w:rsidRPr="0084738A" w:rsidRDefault="0084738A" w:rsidP="0084738A">
      <w:pPr>
        <w:ind w:left="1980"/>
        <w:rPr>
          <w:rFonts w:asciiTheme="minorHAnsi" w:hAnsiTheme="minorHAnsi" w:cstheme="minorHAnsi"/>
          <w:sz w:val="22"/>
          <w:szCs w:val="22"/>
        </w:rPr>
      </w:pPr>
      <w:r w:rsidRPr="0084738A">
        <w:rPr>
          <w:rFonts w:asciiTheme="minorHAnsi" w:hAnsiTheme="minorHAnsi" w:cstheme="minorHAnsi"/>
          <w:sz w:val="22"/>
          <w:szCs w:val="22"/>
        </w:rPr>
        <w:t>sandra.knight@smithgroupjjr.com</w:t>
      </w:r>
    </w:p>
    <w:p w14:paraId="28449A3D" w14:textId="05B9560E" w:rsidR="00863EC6" w:rsidRDefault="0084738A" w:rsidP="0084738A">
      <w:pPr>
        <w:ind w:left="1980"/>
        <w:rPr>
          <w:rFonts w:asciiTheme="minorHAnsi" w:hAnsiTheme="minorHAnsi" w:cstheme="minorHAnsi"/>
          <w:sz w:val="22"/>
          <w:szCs w:val="22"/>
        </w:rPr>
      </w:pPr>
      <w:r w:rsidRPr="0084738A">
        <w:rPr>
          <w:rFonts w:asciiTheme="minorHAnsi" w:hAnsiTheme="minorHAnsi" w:cstheme="minorHAnsi"/>
          <w:sz w:val="22"/>
          <w:szCs w:val="22"/>
        </w:rPr>
        <w:t>313.442.8470</w:t>
      </w:r>
    </w:p>
    <w:p w14:paraId="32270B2A" w14:textId="77777777" w:rsidR="0084738A" w:rsidRDefault="0084738A" w:rsidP="0084738A">
      <w:pPr>
        <w:ind w:left="1980"/>
        <w:rPr>
          <w:rFonts w:ascii="Arial" w:hAnsi="Arial" w:cs="Arial"/>
          <w:b/>
          <w:caps/>
          <w:sz w:val="20"/>
        </w:rPr>
      </w:pPr>
    </w:p>
    <w:p w14:paraId="55F1E2F2" w14:textId="4D751760" w:rsidR="006F2644" w:rsidRDefault="006F2644" w:rsidP="006F2644">
      <w:pPr>
        <w:ind w:left="1980"/>
        <w:rPr>
          <w:rFonts w:asciiTheme="minorHAnsi" w:hAnsiTheme="minorHAnsi" w:cstheme="minorHAnsi"/>
          <w:b/>
          <w:sz w:val="32"/>
          <w:szCs w:val="32"/>
        </w:rPr>
      </w:pPr>
      <w:r w:rsidRPr="0084738A">
        <w:rPr>
          <w:rFonts w:asciiTheme="minorHAnsi" w:hAnsiTheme="minorHAnsi" w:cstheme="minorHAnsi"/>
          <w:b/>
          <w:sz w:val="32"/>
          <w:szCs w:val="32"/>
        </w:rPr>
        <w:t xml:space="preserve">Wharf DC Opening </w:t>
      </w:r>
      <w:r>
        <w:rPr>
          <w:rFonts w:asciiTheme="minorHAnsi" w:hAnsiTheme="minorHAnsi" w:cstheme="minorHAnsi"/>
          <w:b/>
          <w:sz w:val="32"/>
          <w:szCs w:val="32"/>
        </w:rPr>
        <w:t>F</w:t>
      </w:r>
      <w:r w:rsidRPr="0084738A">
        <w:rPr>
          <w:rFonts w:asciiTheme="minorHAnsi" w:hAnsiTheme="minorHAnsi" w:cstheme="minorHAnsi"/>
          <w:b/>
          <w:sz w:val="32"/>
          <w:szCs w:val="32"/>
        </w:rPr>
        <w:t xml:space="preserve">eatures </w:t>
      </w:r>
      <w:r w:rsidRPr="00B218B2">
        <w:rPr>
          <w:rFonts w:asciiTheme="minorHAnsi" w:hAnsiTheme="minorHAnsi" w:cstheme="minorHAnsi"/>
          <w:b/>
          <w:sz w:val="32"/>
          <w:szCs w:val="32"/>
        </w:rPr>
        <w:t xml:space="preserve">Dual </w:t>
      </w:r>
      <w:r w:rsidRPr="0084738A">
        <w:rPr>
          <w:rFonts w:asciiTheme="minorHAnsi" w:hAnsiTheme="minorHAnsi" w:cstheme="minorHAnsi"/>
          <w:b/>
          <w:sz w:val="32"/>
          <w:szCs w:val="32"/>
        </w:rPr>
        <w:t xml:space="preserve">Hotel </w:t>
      </w:r>
      <w:r w:rsidR="00AB0004">
        <w:rPr>
          <w:rFonts w:asciiTheme="minorHAnsi" w:hAnsiTheme="minorHAnsi" w:cstheme="minorHAnsi"/>
          <w:b/>
          <w:sz w:val="32"/>
          <w:szCs w:val="32"/>
        </w:rPr>
        <w:t>D</w:t>
      </w:r>
      <w:r w:rsidRPr="0084738A">
        <w:rPr>
          <w:rFonts w:asciiTheme="minorHAnsi" w:hAnsiTheme="minorHAnsi" w:cstheme="minorHAnsi"/>
          <w:b/>
          <w:sz w:val="32"/>
          <w:szCs w:val="32"/>
        </w:rPr>
        <w:t>esigned by SmithGroupJJR</w:t>
      </w:r>
    </w:p>
    <w:p w14:paraId="291E746B" w14:textId="77777777" w:rsidR="0084738A" w:rsidRPr="0084738A" w:rsidRDefault="0084738A" w:rsidP="0084738A">
      <w:pPr>
        <w:ind w:left="1980"/>
        <w:rPr>
          <w:rFonts w:asciiTheme="minorHAnsi" w:hAnsiTheme="minorHAnsi" w:cstheme="minorHAnsi"/>
          <w:b/>
          <w:sz w:val="22"/>
          <w:szCs w:val="22"/>
        </w:rPr>
      </w:pPr>
    </w:p>
    <w:p w14:paraId="0ADF9269" w14:textId="30C0EA4B" w:rsidR="0084738A" w:rsidRDefault="006F2644" w:rsidP="0084738A">
      <w:pPr>
        <w:ind w:left="1980"/>
        <w:rPr>
          <w:rFonts w:asciiTheme="minorHAnsi" w:hAnsiTheme="minorHAnsi" w:cstheme="minorHAnsi"/>
          <w:b/>
          <w:i/>
          <w:color w:val="000000" w:themeColor="text1"/>
          <w:sz w:val="26"/>
          <w:szCs w:val="26"/>
        </w:rPr>
      </w:pPr>
      <w:r w:rsidRPr="006F2644">
        <w:rPr>
          <w:rFonts w:asciiTheme="minorHAnsi" w:hAnsiTheme="minorHAnsi" w:cstheme="minorHAnsi"/>
          <w:b/>
          <w:i/>
          <w:color w:val="000000" w:themeColor="text1"/>
          <w:sz w:val="26"/>
          <w:szCs w:val="26"/>
        </w:rPr>
        <w:t>Bold design create</w:t>
      </w:r>
      <w:r w:rsidR="00C1665E">
        <w:rPr>
          <w:rFonts w:asciiTheme="minorHAnsi" w:hAnsiTheme="minorHAnsi" w:cstheme="minorHAnsi"/>
          <w:b/>
          <w:i/>
          <w:color w:val="000000" w:themeColor="text1"/>
          <w:sz w:val="26"/>
          <w:szCs w:val="26"/>
        </w:rPr>
        <w:t>s</w:t>
      </w:r>
      <w:r w:rsidRPr="006F2644">
        <w:rPr>
          <w:rFonts w:asciiTheme="minorHAnsi" w:hAnsiTheme="minorHAnsi" w:cstheme="minorHAnsi"/>
          <w:b/>
          <w:i/>
          <w:color w:val="000000" w:themeColor="text1"/>
          <w:sz w:val="26"/>
          <w:szCs w:val="26"/>
        </w:rPr>
        <w:t xml:space="preserve"> unique identities and guest experiences for two co-located hotels</w:t>
      </w:r>
    </w:p>
    <w:p w14:paraId="5A075624" w14:textId="77777777" w:rsidR="006F2644" w:rsidRPr="0084738A" w:rsidRDefault="006F2644" w:rsidP="0084738A">
      <w:pPr>
        <w:ind w:left="1980"/>
        <w:rPr>
          <w:rFonts w:asciiTheme="minorHAnsi" w:hAnsiTheme="minorHAnsi" w:cstheme="minorHAnsi"/>
          <w:sz w:val="22"/>
          <w:szCs w:val="22"/>
        </w:rPr>
      </w:pPr>
    </w:p>
    <w:p w14:paraId="63912AF3" w14:textId="0B9F41E0" w:rsidR="007A6D19" w:rsidRDefault="0084738A" w:rsidP="0084738A">
      <w:pPr>
        <w:spacing w:line="360" w:lineRule="auto"/>
        <w:ind w:left="1980"/>
        <w:rPr>
          <w:rFonts w:asciiTheme="minorHAnsi" w:hAnsiTheme="minorHAnsi" w:cstheme="minorHAnsi"/>
          <w:sz w:val="22"/>
          <w:szCs w:val="22"/>
        </w:rPr>
      </w:pPr>
      <w:r w:rsidRPr="0084738A">
        <w:rPr>
          <w:rFonts w:asciiTheme="minorHAnsi" w:hAnsiTheme="minorHAnsi" w:cstheme="minorHAnsi"/>
          <w:sz w:val="22"/>
          <w:szCs w:val="22"/>
        </w:rPr>
        <w:t xml:space="preserve">WASHINGTON, DC, </w:t>
      </w:r>
      <w:r w:rsidR="00BC02E5" w:rsidRPr="00212F06">
        <w:rPr>
          <w:rFonts w:asciiTheme="minorHAnsi" w:hAnsiTheme="minorHAnsi" w:cstheme="minorHAnsi"/>
          <w:sz w:val="22"/>
          <w:szCs w:val="22"/>
        </w:rPr>
        <w:t>November 15</w:t>
      </w:r>
      <w:r w:rsidR="00B61F5F" w:rsidRPr="00212F06">
        <w:rPr>
          <w:rFonts w:asciiTheme="minorHAnsi" w:hAnsiTheme="minorHAnsi" w:cstheme="minorHAnsi"/>
          <w:sz w:val="22"/>
          <w:szCs w:val="22"/>
        </w:rPr>
        <w:t xml:space="preserve">, </w:t>
      </w:r>
      <w:r w:rsidRPr="00212F06">
        <w:rPr>
          <w:rFonts w:asciiTheme="minorHAnsi" w:hAnsiTheme="minorHAnsi" w:cstheme="minorHAnsi"/>
          <w:sz w:val="22"/>
          <w:szCs w:val="22"/>
        </w:rPr>
        <w:t>2017</w:t>
      </w:r>
      <w:r w:rsidRPr="0084738A">
        <w:rPr>
          <w:rFonts w:asciiTheme="minorHAnsi" w:hAnsiTheme="minorHAnsi" w:cstheme="minorHAnsi"/>
          <w:sz w:val="22"/>
          <w:szCs w:val="22"/>
        </w:rPr>
        <w:t xml:space="preserve"> – </w:t>
      </w:r>
      <w:hyperlink r:id="rId12" w:history="1">
        <w:r w:rsidR="00AB0004" w:rsidRPr="00E15F9F">
          <w:rPr>
            <w:rStyle w:val="Hyperlink"/>
            <w:rFonts w:asciiTheme="minorHAnsi" w:hAnsiTheme="minorHAnsi" w:cstheme="minorHAnsi"/>
            <w:sz w:val="22"/>
            <w:szCs w:val="22"/>
          </w:rPr>
          <w:t xml:space="preserve">The </w:t>
        </w:r>
        <w:r w:rsidR="006F2644" w:rsidRPr="00E15F9F">
          <w:rPr>
            <w:rStyle w:val="Hyperlink"/>
            <w:rFonts w:asciiTheme="minorHAnsi" w:hAnsiTheme="minorHAnsi" w:cstheme="minorHAnsi"/>
            <w:sz w:val="22"/>
            <w:szCs w:val="22"/>
          </w:rPr>
          <w:t>Wharf</w:t>
        </w:r>
      </w:hyperlink>
      <w:r w:rsidR="006F2644">
        <w:rPr>
          <w:rFonts w:asciiTheme="minorHAnsi" w:hAnsiTheme="minorHAnsi" w:cstheme="minorHAnsi"/>
          <w:sz w:val="22"/>
          <w:szCs w:val="22"/>
        </w:rPr>
        <w:t xml:space="preserve"> </w:t>
      </w:r>
      <w:r w:rsidR="002A7323">
        <w:rPr>
          <w:rFonts w:asciiTheme="minorHAnsi" w:hAnsiTheme="minorHAnsi" w:cstheme="minorHAnsi"/>
          <w:sz w:val="22"/>
          <w:szCs w:val="22"/>
        </w:rPr>
        <w:t>in Washington DC</w:t>
      </w:r>
      <w:r w:rsidR="002A5C5B">
        <w:rPr>
          <w:rFonts w:asciiTheme="minorHAnsi" w:hAnsiTheme="minorHAnsi" w:cstheme="minorHAnsi"/>
          <w:sz w:val="22"/>
          <w:szCs w:val="22"/>
        </w:rPr>
        <w:t>, which recently</w:t>
      </w:r>
      <w:r w:rsidR="00A51DC2">
        <w:rPr>
          <w:rFonts w:asciiTheme="minorHAnsi" w:hAnsiTheme="minorHAnsi" w:cstheme="minorHAnsi"/>
          <w:sz w:val="22"/>
          <w:szCs w:val="22"/>
        </w:rPr>
        <w:t xml:space="preserve"> </w:t>
      </w:r>
      <w:r w:rsidR="006F2644">
        <w:rPr>
          <w:rFonts w:asciiTheme="minorHAnsi" w:hAnsiTheme="minorHAnsi" w:cstheme="minorHAnsi"/>
          <w:sz w:val="22"/>
          <w:szCs w:val="22"/>
        </w:rPr>
        <w:t xml:space="preserve">opened the first phase of a $2.5 billion mixed-use waterfront </w:t>
      </w:r>
      <w:r w:rsidR="006F2644" w:rsidRPr="0084738A">
        <w:rPr>
          <w:rFonts w:asciiTheme="minorHAnsi" w:hAnsiTheme="minorHAnsi" w:cstheme="minorHAnsi"/>
          <w:sz w:val="22"/>
          <w:szCs w:val="22"/>
        </w:rPr>
        <w:t xml:space="preserve">development </w:t>
      </w:r>
      <w:r w:rsidR="006F2644">
        <w:rPr>
          <w:rFonts w:asciiTheme="minorHAnsi" w:hAnsiTheme="minorHAnsi" w:cstheme="minorHAnsi"/>
          <w:sz w:val="22"/>
          <w:szCs w:val="22"/>
        </w:rPr>
        <w:t>to the public</w:t>
      </w:r>
      <w:r w:rsidR="007A6D19">
        <w:rPr>
          <w:rFonts w:asciiTheme="minorHAnsi" w:hAnsiTheme="minorHAnsi" w:cstheme="minorHAnsi"/>
          <w:sz w:val="22"/>
          <w:szCs w:val="22"/>
        </w:rPr>
        <w:t>, features</w:t>
      </w:r>
      <w:r w:rsidR="006F2644">
        <w:rPr>
          <w:rFonts w:asciiTheme="minorHAnsi" w:hAnsiTheme="minorHAnsi" w:cstheme="minorHAnsi"/>
          <w:sz w:val="22"/>
          <w:szCs w:val="22"/>
        </w:rPr>
        <w:t xml:space="preserve"> SmithGroupJJR’s design for two</w:t>
      </w:r>
      <w:r w:rsidR="006F2644" w:rsidRPr="0084738A">
        <w:rPr>
          <w:rFonts w:asciiTheme="minorHAnsi" w:hAnsiTheme="minorHAnsi" w:cstheme="minorHAnsi"/>
          <w:sz w:val="22"/>
          <w:szCs w:val="22"/>
        </w:rPr>
        <w:t xml:space="preserve"> hotel</w:t>
      </w:r>
      <w:r w:rsidR="006F2644">
        <w:rPr>
          <w:rFonts w:asciiTheme="minorHAnsi" w:hAnsiTheme="minorHAnsi" w:cstheme="minorHAnsi"/>
          <w:sz w:val="22"/>
          <w:szCs w:val="22"/>
        </w:rPr>
        <w:t xml:space="preserve"> companies </w:t>
      </w:r>
      <w:r w:rsidR="007A6D19">
        <w:rPr>
          <w:rFonts w:asciiTheme="minorHAnsi" w:hAnsiTheme="minorHAnsi" w:cstheme="minorHAnsi"/>
          <w:sz w:val="22"/>
          <w:szCs w:val="22"/>
        </w:rPr>
        <w:t xml:space="preserve">that share </w:t>
      </w:r>
      <w:r w:rsidR="006F2644" w:rsidRPr="0084738A">
        <w:rPr>
          <w:rFonts w:asciiTheme="minorHAnsi" w:hAnsiTheme="minorHAnsi" w:cstheme="minorHAnsi"/>
          <w:sz w:val="22"/>
          <w:szCs w:val="22"/>
        </w:rPr>
        <w:t>one dynamic building</w:t>
      </w:r>
      <w:r w:rsidR="006F2644">
        <w:rPr>
          <w:rFonts w:asciiTheme="minorHAnsi" w:hAnsiTheme="minorHAnsi" w:cstheme="minorHAnsi"/>
          <w:sz w:val="22"/>
          <w:szCs w:val="22"/>
        </w:rPr>
        <w:t xml:space="preserve">. </w:t>
      </w:r>
    </w:p>
    <w:p w14:paraId="0A469C7B" w14:textId="77777777" w:rsidR="007A6D19" w:rsidRDefault="007A6D19" w:rsidP="0084738A">
      <w:pPr>
        <w:spacing w:line="360" w:lineRule="auto"/>
        <w:ind w:left="1980"/>
        <w:rPr>
          <w:rFonts w:asciiTheme="minorHAnsi" w:hAnsiTheme="minorHAnsi" w:cstheme="minorHAnsi"/>
          <w:sz w:val="22"/>
          <w:szCs w:val="22"/>
        </w:rPr>
      </w:pPr>
    </w:p>
    <w:p w14:paraId="3E007B7E" w14:textId="347E3E6D" w:rsidR="0084738A" w:rsidRDefault="006F2644" w:rsidP="0084738A">
      <w:pPr>
        <w:spacing w:line="360" w:lineRule="auto"/>
        <w:ind w:left="1980"/>
        <w:rPr>
          <w:rFonts w:asciiTheme="minorHAnsi" w:hAnsiTheme="minorHAnsi" w:cstheme="minorHAnsi"/>
          <w:sz w:val="22"/>
          <w:szCs w:val="22"/>
        </w:rPr>
      </w:pPr>
      <w:r>
        <w:rPr>
          <w:rFonts w:asciiTheme="minorHAnsi" w:hAnsiTheme="minorHAnsi" w:cstheme="minorHAnsi"/>
          <w:sz w:val="22"/>
          <w:szCs w:val="22"/>
        </w:rPr>
        <w:t>T</w:t>
      </w:r>
      <w:r w:rsidRPr="0084738A">
        <w:rPr>
          <w:rFonts w:asciiTheme="minorHAnsi" w:hAnsiTheme="minorHAnsi" w:cstheme="minorHAnsi"/>
          <w:sz w:val="22"/>
          <w:szCs w:val="22"/>
        </w:rPr>
        <w:t>he 300,000-square-foot</w:t>
      </w:r>
      <w:r>
        <w:rPr>
          <w:rFonts w:asciiTheme="minorHAnsi" w:hAnsiTheme="minorHAnsi" w:cstheme="minorHAnsi"/>
          <w:sz w:val="22"/>
          <w:szCs w:val="22"/>
        </w:rPr>
        <w:t xml:space="preserve">, </w:t>
      </w:r>
      <w:r w:rsidR="00144191">
        <w:rPr>
          <w:rFonts w:asciiTheme="minorHAnsi" w:hAnsiTheme="minorHAnsi" w:cstheme="minorHAnsi"/>
          <w:sz w:val="22"/>
          <w:szCs w:val="22"/>
        </w:rPr>
        <w:t>10</w:t>
      </w:r>
      <w:r>
        <w:rPr>
          <w:rFonts w:asciiTheme="minorHAnsi" w:hAnsiTheme="minorHAnsi" w:cstheme="minorHAnsi"/>
          <w:sz w:val="22"/>
          <w:szCs w:val="22"/>
        </w:rPr>
        <w:t>-story, waterfront</w:t>
      </w:r>
      <w:r w:rsidRPr="0084738A">
        <w:rPr>
          <w:rFonts w:asciiTheme="minorHAnsi" w:hAnsiTheme="minorHAnsi" w:cstheme="minorHAnsi"/>
          <w:sz w:val="22"/>
          <w:szCs w:val="22"/>
        </w:rPr>
        <w:t xml:space="preserve"> building creatively </w:t>
      </w:r>
      <w:r>
        <w:rPr>
          <w:rFonts w:asciiTheme="minorHAnsi" w:hAnsiTheme="minorHAnsi" w:cstheme="minorHAnsi"/>
          <w:sz w:val="22"/>
          <w:szCs w:val="22"/>
        </w:rPr>
        <w:t>intertwines</w:t>
      </w:r>
      <w:r w:rsidRPr="0084738A">
        <w:rPr>
          <w:rFonts w:asciiTheme="minorHAnsi" w:hAnsiTheme="minorHAnsi" w:cstheme="minorHAnsi"/>
          <w:sz w:val="22"/>
          <w:szCs w:val="22"/>
        </w:rPr>
        <w:t xml:space="preserve"> a</w:t>
      </w:r>
      <w:r>
        <w:rPr>
          <w:rFonts w:asciiTheme="minorHAnsi" w:hAnsiTheme="minorHAnsi" w:cstheme="minorHAnsi"/>
          <w:sz w:val="22"/>
          <w:szCs w:val="22"/>
        </w:rPr>
        <w:t xml:space="preserve"> </w:t>
      </w:r>
      <w:hyperlink r:id="rId13" w:history="1">
        <w:r w:rsidRPr="00177B58">
          <w:rPr>
            <w:rStyle w:val="Hyperlink"/>
            <w:rFonts w:asciiTheme="minorHAnsi" w:hAnsiTheme="minorHAnsi" w:cstheme="minorHAnsi"/>
            <w:sz w:val="22"/>
            <w:szCs w:val="22"/>
          </w:rPr>
          <w:t>Canopy by Hilton</w:t>
        </w:r>
      </w:hyperlink>
      <w:r w:rsidRPr="0084738A">
        <w:rPr>
          <w:rFonts w:asciiTheme="minorHAnsi" w:hAnsiTheme="minorHAnsi" w:cstheme="minorHAnsi"/>
          <w:sz w:val="22"/>
          <w:szCs w:val="22"/>
        </w:rPr>
        <w:t xml:space="preserve"> and </w:t>
      </w:r>
      <w:r>
        <w:rPr>
          <w:rFonts w:asciiTheme="minorHAnsi" w:hAnsiTheme="minorHAnsi" w:cstheme="minorHAnsi"/>
          <w:sz w:val="22"/>
          <w:szCs w:val="22"/>
        </w:rPr>
        <w:t xml:space="preserve">a </w:t>
      </w:r>
      <w:hyperlink r:id="rId14" w:history="1">
        <w:r w:rsidRPr="00516A96">
          <w:rPr>
            <w:rStyle w:val="Hyperlink"/>
            <w:rFonts w:asciiTheme="minorHAnsi" w:hAnsiTheme="minorHAnsi" w:cstheme="minorHAnsi"/>
            <w:sz w:val="22"/>
            <w:szCs w:val="22"/>
          </w:rPr>
          <w:t>Hyatt House</w:t>
        </w:r>
      </w:hyperlink>
      <w:r>
        <w:rPr>
          <w:rFonts w:asciiTheme="minorHAnsi" w:hAnsiTheme="minorHAnsi" w:cstheme="minorHAnsi"/>
          <w:sz w:val="22"/>
          <w:szCs w:val="22"/>
        </w:rPr>
        <w:t>, offering guests of each brand two distinct</w:t>
      </w:r>
      <w:r w:rsidR="002A7323">
        <w:rPr>
          <w:rFonts w:asciiTheme="minorHAnsi" w:hAnsiTheme="minorHAnsi" w:cstheme="minorHAnsi"/>
          <w:sz w:val="22"/>
          <w:szCs w:val="22"/>
        </w:rPr>
        <w:t xml:space="preserve"> </w:t>
      </w:r>
      <w:r>
        <w:rPr>
          <w:rFonts w:asciiTheme="minorHAnsi" w:hAnsiTheme="minorHAnsi" w:cstheme="minorHAnsi"/>
          <w:sz w:val="22"/>
          <w:szCs w:val="22"/>
        </w:rPr>
        <w:t xml:space="preserve">interior environments and experiences. The </w:t>
      </w:r>
      <w:r w:rsidR="002A7323">
        <w:rPr>
          <w:rFonts w:asciiTheme="minorHAnsi" w:hAnsiTheme="minorHAnsi" w:cstheme="minorHAnsi"/>
          <w:sz w:val="22"/>
          <w:szCs w:val="22"/>
        </w:rPr>
        <w:t xml:space="preserve">building </w:t>
      </w:r>
      <w:r>
        <w:rPr>
          <w:rFonts w:asciiTheme="minorHAnsi" w:hAnsiTheme="minorHAnsi" w:cstheme="minorHAnsi"/>
          <w:sz w:val="22"/>
          <w:szCs w:val="22"/>
        </w:rPr>
        <w:t xml:space="preserve">includes ground floor retail, separate elevated lobbies and public spaces, </w:t>
      </w:r>
      <w:r w:rsidR="005473B9">
        <w:rPr>
          <w:rFonts w:asciiTheme="minorHAnsi" w:hAnsiTheme="minorHAnsi" w:cstheme="minorHAnsi"/>
          <w:sz w:val="22"/>
          <w:szCs w:val="22"/>
        </w:rPr>
        <w:t>and</w:t>
      </w:r>
      <w:r>
        <w:rPr>
          <w:rFonts w:asciiTheme="minorHAnsi" w:hAnsiTheme="minorHAnsi" w:cstheme="minorHAnsi"/>
          <w:sz w:val="22"/>
          <w:szCs w:val="22"/>
        </w:rPr>
        <w:t xml:space="preserve"> </w:t>
      </w:r>
      <w:r w:rsidRPr="0084738A">
        <w:rPr>
          <w:rFonts w:asciiTheme="minorHAnsi" w:hAnsiTheme="minorHAnsi" w:cstheme="minorHAnsi"/>
          <w:sz w:val="22"/>
          <w:szCs w:val="22"/>
        </w:rPr>
        <w:t>share</w:t>
      </w:r>
      <w:r>
        <w:rPr>
          <w:rFonts w:asciiTheme="minorHAnsi" w:hAnsiTheme="minorHAnsi" w:cstheme="minorHAnsi"/>
          <w:sz w:val="22"/>
          <w:szCs w:val="22"/>
        </w:rPr>
        <w:t xml:space="preserve">d indoor and outdoor amenities.  </w:t>
      </w:r>
    </w:p>
    <w:p w14:paraId="3BB3EB4F" w14:textId="77777777" w:rsidR="003E52D3" w:rsidRPr="003E52D3" w:rsidRDefault="003E52D3" w:rsidP="0084738A">
      <w:pPr>
        <w:spacing w:line="360" w:lineRule="auto"/>
        <w:ind w:left="1980"/>
        <w:rPr>
          <w:rFonts w:asciiTheme="minorHAnsi" w:hAnsiTheme="minorHAnsi" w:cstheme="minorHAnsi"/>
          <w:sz w:val="16"/>
          <w:szCs w:val="16"/>
        </w:rPr>
      </w:pPr>
    </w:p>
    <w:p w14:paraId="7B7FC4FA" w14:textId="4D26E70B" w:rsidR="0084738A" w:rsidRPr="0084738A" w:rsidRDefault="006F2644" w:rsidP="0084738A">
      <w:pPr>
        <w:spacing w:line="360" w:lineRule="auto"/>
        <w:ind w:left="1980"/>
        <w:rPr>
          <w:rFonts w:asciiTheme="minorHAnsi" w:hAnsiTheme="minorHAnsi" w:cstheme="minorHAnsi"/>
          <w:sz w:val="22"/>
          <w:szCs w:val="22"/>
        </w:rPr>
      </w:pPr>
      <w:r w:rsidRPr="0084738A">
        <w:rPr>
          <w:rFonts w:asciiTheme="minorHAnsi" w:hAnsiTheme="minorHAnsi" w:cstheme="minorHAnsi"/>
          <w:sz w:val="22"/>
          <w:szCs w:val="22"/>
        </w:rPr>
        <w:t xml:space="preserve">The </w:t>
      </w:r>
      <w:hyperlink r:id="rId15" w:history="1">
        <w:r>
          <w:rPr>
            <w:rStyle w:val="Hyperlink"/>
            <w:rFonts w:asciiTheme="minorHAnsi" w:hAnsiTheme="minorHAnsi" w:cstheme="minorHAnsi"/>
            <w:sz w:val="22"/>
            <w:szCs w:val="22"/>
          </w:rPr>
          <w:t>two-flag</w:t>
        </w:r>
        <w:r w:rsidRPr="00256B38">
          <w:rPr>
            <w:rStyle w:val="Hyperlink"/>
            <w:rFonts w:asciiTheme="minorHAnsi" w:hAnsiTheme="minorHAnsi" w:cstheme="minorHAnsi"/>
            <w:sz w:val="22"/>
            <w:szCs w:val="22"/>
          </w:rPr>
          <w:t xml:space="preserve"> hotel</w:t>
        </w:r>
      </w:hyperlink>
      <w:r w:rsidRPr="0084738A">
        <w:rPr>
          <w:rFonts w:asciiTheme="minorHAnsi" w:hAnsiTheme="minorHAnsi" w:cstheme="minorHAnsi"/>
          <w:sz w:val="22"/>
          <w:szCs w:val="22"/>
        </w:rPr>
        <w:t xml:space="preserve"> features a </w:t>
      </w:r>
      <w:r w:rsidR="00144191" w:rsidRPr="0084738A">
        <w:rPr>
          <w:rFonts w:asciiTheme="minorHAnsi" w:hAnsiTheme="minorHAnsi" w:cstheme="minorHAnsi"/>
          <w:sz w:val="22"/>
          <w:szCs w:val="22"/>
        </w:rPr>
        <w:t>23</w:t>
      </w:r>
      <w:r w:rsidR="00144191">
        <w:rPr>
          <w:rFonts w:asciiTheme="minorHAnsi" w:hAnsiTheme="minorHAnsi" w:cstheme="minorHAnsi"/>
          <w:sz w:val="22"/>
          <w:szCs w:val="22"/>
        </w:rPr>
        <w:t>7</w:t>
      </w:r>
      <w:r w:rsidRPr="0084738A">
        <w:rPr>
          <w:rFonts w:asciiTheme="minorHAnsi" w:hAnsiTheme="minorHAnsi" w:cstheme="minorHAnsi"/>
          <w:sz w:val="22"/>
          <w:szCs w:val="22"/>
        </w:rPr>
        <w:t xml:space="preserve">-room </w:t>
      </w:r>
      <w:r w:rsidRPr="00F4568C">
        <w:rPr>
          <w:rFonts w:asciiTheme="minorHAnsi" w:hAnsiTheme="minorHAnsi" w:cstheme="minorHAnsi"/>
          <w:b/>
          <w:sz w:val="22"/>
          <w:szCs w:val="22"/>
        </w:rPr>
        <w:t>Hyatt House</w:t>
      </w:r>
      <w:r>
        <w:rPr>
          <w:rFonts w:asciiTheme="minorHAnsi" w:hAnsiTheme="minorHAnsi" w:cstheme="minorHAnsi"/>
          <w:sz w:val="22"/>
          <w:szCs w:val="22"/>
        </w:rPr>
        <w:t xml:space="preserve"> </w:t>
      </w:r>
      <w:r w:rsidRPr="0084738A">
        <w:rPr>
          <w:rFonts w:asciiTheme="minorHAnsi" w:hAnsiTheme="minorHAnsi" w:cstheme="minorHAnsi"/>
          <w:sz w:val="22"/>
          <w:szCs w:val="22"/>
        </w:rPr>
        <w:t>extended stay</w:t>
      </w:r>
      <w:r>
        <w:rPr>
          <w:rFonts w:asciiTheme="minorHAnsi" w:hAnsiTheme="minorHAnsi" w:cstheme="minorHAnsi"/>
          <w:sz w:val="22"/>
          <w:szCs w:val="22"/>
        </w:rPr>
        <w:t xml:space="preserve"> hotel </w:t>
      </w:r>
      <w:r w:rsidRPr="0084738A">
        <w:rPr>
          <w:rFonts w:asciiTheme="minorHAnsi" w:hAnsiTheme="minorHAnsi" w:cstheme="minorHAnsi"/>
          <w:sz w:val="22"/>
          <w:szCs w:val="22"/>
        </w:rPr>
        <w:t xml:space="preserve">and </w:t>
      </w:r>
      <w:r>
        <w:rPr>
          <w:rFonts w:asciiTheme="minorHAnsi" w:hAnsiTheme="minorHAnsi" w:cstheme="minorHAnsi"/>
          <w:sz w:val="22"/>
          <w:szCs w:val="22"/>
        </w:rPr>
        <w:t>debuts the</w:t>
      </w:r>
      <w:r w:rsidRPr="0084738A">
        <w:rPr>
          <w:rFonts w:asciiTheme="minorHAnsi" w:hAnsiTheme="minorHAnsi" w:cstheme="minorHAnsi"/>
          <w:sz w:val="22"/>
          <w:szCs w:val="22"/>
        </w:rPr>
        <w:t xml:space="preserve"> </w:t>
      </w:r>
      <w:r>
        <w:rPr>
          <w:rFonts w:asciiTheme="minorHAnsi" w:hAnsiTheme="minorHAnsi" w:cstheme="minorHAnsi"/>
          <w:sz w:val="22"/>
          <w:szCs w:val="22"/>
        </w:rPr>
        <w:t xml:space="preserve">new </w:t>
      </w:r>
      <w:r w:rsidRPr="0084738A">
        <w:rPr>
          <w:rFonts w:asciiTheme="minorHAnsi" w:hAnsiTheme="minorHAnsi" w:cstheme="minorHAnsi"/>
          <w:sz w:val="22"/>
          <w:szCs w:val="22"/>
        </w:rPr>
        <w:t xml:space="preserve">175-room </w:t>
      </w:r>
      <w:r>
        <w:rPr>
          <w:rFonts w:asciiTheme="minorHAnsi" w:hAnsiTheme="minorHAnsi" w:cstheme="minorHAnsi"/>
          <w:sz w:val="22"/>
          <w:szCs w:val="22"/>
        </w:rPr>
        <w:t xml:space="preserve">signature </w:t>
      </w:r>
      <w:r w:rsidRPr="0084738A">
        <w:rPr>
          <w:rFonts w:asciiTheme="minorHAnsi" w:hAnsiTheme="minorHAnsi" w:cstheme="minorHAnsi"/>
          <w:sz w:val="22"/>
          <w:szCs w:val="22"/>
        </w:rPr>
        <w:t>lifestyle</w:t>
      </w:r>
      <w:r>
        <w:rPr>
          <w:rFonts w:asciiTheme="minorHAnsi" w:hAnsiTheme="minorHAnsi" w:cstheme="minorHAnsi"/>
          <w:sz w:val="22"/>
          <w:szCs w:val="22"/>
        </w:rPr>
        <w:t xml:space="preserve"> </w:t>
      </w:r>
      <w:r w:rsidR="00F4568C">
        <w:rPr>
          <w:rFonts w:asciiTheme="minorHAnsi" w:hAnsiTheme="minorHAnsi" w:cstheme="minorHAnsi"/>
          <w:sz w:val="22"/>
          <w:szCs w:val="22"/>
        </w:rPr>
        <w:t xml:space="preserve">hotel, </w:t>
      </w:r>
      <w:r w:rsidRPr="00F4568C">
        <w:rPr>
          <w:rFonts w:asciiTheme="minorHAnsi" w:hAnsiTheme="minorHAnsi" w:cstheme="minorHAnsi"/>
          <w:b/>
          <w:sz w:val="22"/>
          <w:szCs w:val="22"/>
        </w:rPr>
        <w:t>Canopy by Hilton</w:t>
      </w:r>
      <w:r w:rsidRPr="0084738A">
        <w:rPr>
          <w:rFonts w:asciiTheme="minorHAnsi" w:hAnsiTheme="minorHAnsi" w:cstheme="minorHAnsi"/>
          <w:sz w:val="22"/>
          <w:szCs w:val="22"/>
        </w:rPr>
        <w:t xml:space="preserve">, </w:t>
      </w:r>
      <w:r>
        <w:rPr>
          <w:rFonts w:asciiTheme="minorHAnsi" w:hAnsiTheme="minorHAnsi" w:cstheme="minorHAnsi"/>
          <w:sz w:val="22"/>
          <w:szCs w:val="22"/>
        </w:rPr>
        <w:t xml:space="preserve">the latter being </w:t>
      </w:r>
      <w:r w:rsidRPr="0084738A">
        <w:rPr>
          <w:rFonts w:asciiTheme="minorHAnsi" w:hAnsiTheme="minorHAnsi" w:cstheme="minorHAnsi"/>
          <w:sz w:val="22"/>
          <w:szCs w:val="22"/>
        </w:rPr>
        <w:t xml:space="preserve">the first to open in North America and </w:t>
      </w:r>
      <w:r>
        <w:rPr>
          <w:rFonts w:asciiTheme="minorHAnsi" w:hAnsiTheme="minorHAnsi" w:cstheme="minorHAnsi"/>
          <w:sz w:val="22"/>
          <w:szCs w:val="22"/>
        </w:rPr>
        <w:t xml:space="preserve">only </w:t>
      </w:r>
      <w:r w:rsidRPr="0084738A">
        <w:rPr>
          <w:rFonts w:asciiTheme="minorHAnsi" w:hAnsiTheme="minorHAnsi" w:cstheme="minorHAnsi"/>
          <w:sz w:val="22"/>
          <w:szCs w:val="22"/>
        </w:rPr>
        <w:t xml:space="preserve">second worldwide. </w:t>
      </w:r>
      <w:r w:rsidR="0084738A" w:rsidRPr="0084738A">
        <w:rPr>
          <w:rFonts w:asciiTheme="minorHAnsi" w:hAnsiTheme="minorHAnsi" w:cstheme="minorHAnsi"/>
          <w:sz w:val="22"/>
          <w:szCs w:val="22"/>
        </w:rPr>
        <w:t xml:space="preserve">To offer separation for the hotel brands, </w:t>
      </w:r>
      <w:r w:rsidR="00256B38">
        <w:rPr>
          <w:rFonts w:asciiTheme="minorHAnsi" w:hAnsiTheme="minorHAnsi" w:cstheme="minorHAnsi"/>
          <w:sz w:val="22"/>
          <w:szCs w:val="22"/>
        </w:rPr>
        <w:t>the building</w:t>
      </w:r>
      <w:r w:rsidR="002A5C5B">
        <w:rPr>
          <w:rFonts w:asciiTheme="minorHAnsi" w:hAnsiTheme="minorHAnsi" w:cstheme="minorHAnsi"/>
          <w:sz w:val="22"/>
          <w:szCs w:val="22"/>
        </w:rPr>
        <w:t xml:space="preserve">’s design provides </w:t>
      </w:r>
      <w:r w:rsidR="008B0BF5">
        <w:rPr>
          <w:rFonts w:asciiTheme="minorHAnsi" w:hAnsiTheme="minorHAnsi" w:cstheme="minorHAnsi"/>
          <w:sz w:val="22"/>
          <w:szCs w:val="22"/>
        </w:rPr>
        <w:t xml:space="preserve">a variety of </w:t>
      </w:r>
      <w:r w:rsidR="00881CF7">
        <w:rPr>
          <w:rFonts w:asciiTheme="minorHAnsi" w:hAnsiTheme="minorHAnsi" w:cstheme="minorHAnsi"/>
          <w:sz w:val="22"/>
          <w:szCs w:val="22"/>
        </w:rPr>
        <w:t xml:space="preserve">unique </w:t>
      </w:r>
      <w:r w:rsidR="008B0BF5">
        <w:rPr>
          <w:rFonts w:asciiTheme="minorHAnsi" w:hAnsiTheme="minorHAnsi" w:cstheme="minorHAnsi"/>
          <w:sz w:val="22"/>
          <w:szCs w:val="22"/>
        </w:rPr>
        <w:t>public</w:t>
      </w:r>
      <w:r w:rsidR="0084738A" w:rsidRPr="0084738A">
        <w:rPr>
          <w:rFonts w:asciiTheme="minorHAnsi" w:hAnsiTheme="minorHAnsi" w:cstheme="minorHAnsi"/>
          <w:sz w:val="22"/>
          <w:szCs w:val="22"/>
        </w:rPr>
        <w:t xml:space="preserve"> and private spaces for guests</w:t>
      </w:r>
      <w:r w:rsidR="00881CF7">
        <w:rPr>
          <w:rFonts w:asciiTheme="minorHAnsi" w:hAnsiTheme="minorHAnsi" w:cstheme="minorHAnsi"/>
          <w:sz w:val="22"/>
          <w:szCs w:val="22"/>
        </w:rPr>
        <w:t xml:space="preserve"> of each hotel</w:t>
      </w:r>
      <w:r w:rsidR="0084738A" w:rsidRPr="0084738A">
        <w:rPr>
          <w:rFonts w:asciiTheme="minorHAnsi" w:hAnsiTheme="minorHAnsi" w:cstheme="minorHAnsi"/>
          <w:sz w:val="22"/>
          <w:szCs w:val="22"/>
        </w:rPr>
        <w:t xml:space="preserve"> to explore and discove</w:t>
      </w:r>
      <w:r w:rsidR="00BD338B">
        <w:rPr>
          <w:rFonts w:asciiTheme="minorHAnsi" w:hAnsiTheme="minorHAnsi" w:cstheme="minorHAnsi"/>
          <w:sz w:val="22"/>
          <w:szCs w:val="22"/>
        </w:rPr>
        <w:t xml:space="preserve">r. </w:t>
      </w:r>
      <w:r w:rsidR="002A5C5B">
        <w:rPr>
          <w:rFonts w:asciiTheme="minorHAnsi" w:hAnsiTheme="minorHAnsi" w:cstheme="minorHAnsi"/>
          <w:sz w:val="22"/>
          <w:szCs w:val="22"/>
        </w:rPr>
        <w:t>A</w:t>
      </w:r>
      <w:r w:rsidR="002A5C5B" w:rsidRPr="0084738A">
        <w:rPr>
          <w:rFonts w:asciiTheme="minorHAnsi" w:hAnsiTheme="minorHAnsi" w:cstheme="minorHAnsi"/>
          <w:sz w:val="22"/>
          <w:szCs w:val="22"/>
        </w:rPr>
        <w:t xml:space="preserve"> </w:t>
      </w:r>
      <w:r w:rsidR="00F4568C">
        <w:rPr>
          <w:rFonts w:asciiTheme="minorHAnsi" w:hAnsiTheme="minorHAnsi" w:cstheme="minorHAnsi"/>
          <w:sz w:val="22"/>
          <w:szCs w:val="22"/>
        </w:rPr>
        <w:t xml:space="preserve">shared </w:t>
      </w:r>
      <w:r w:rsidR="0084738A" w:rsidRPr="0084738A">
        <w:rPr>
          <w:rFonts w:asciiTheme="minorHAnsi" w:hAnsiTheme="minorHAnsi" w:cstheme="minorHAnsi"/>
          <w:sz w:val="22"/>
          <w:szCs w:val="22"/>
        </w:rPr>
        <w:t>central courtyard</w:t>
      </w:r>
      <w:r w:rsidR="00BD338B">
        <w:rPr>
          <w:rFonts w:asciiTheme="minorHAnsi" w:hAnsiTheme="minorHAnsi" w:cstheme="minorHAnsi"/>
          <w:sz w:val="22"/>
          <w:szCs w:val="22"/>
        </w:rPr>
        <w:t xml:space="preserve"> contains </w:t>
      </w:r>
      <w:r w:rsidR="0084738A" w:rsidRPr="0084738A">
        <w:rPr>
          <w:rFonts w:asciiTheme="minorHAnsi" w:hAnsiTheme="minorHAnsi" w:cstheme="minorHAnsi"/>
          <w:sz w:val="22"/>
          <w:szCs w:val="22"/>
        </w:rPr>
        <w:t>terraces, a water</w:t>
      </w:r>
      <w:r w:rsidR="00BD338B">
        <w:rPr>
          <w:rFonts w:asciiTheme="minorHAnsi" w:hAnsiTheme="minorHAnsi" w:cstheme="minorHAnsi"/>
          <w:sz w:val="22"/>
          <w:szCs w:val="22"/>
        </w:rPr>
        <w:t xml:space="preserve"> feature</w:t>
      </w:r>
      <w:r w:rsidR="00F4568C">
        <w:rPr>
          <w:rFonts w:asciiTheme="minorHAnsi" w:hAnsiTheme="minorHAnsi" w:cstheme="minorHAnsi"/>
          <w:sz w:val="22"/>
          <w:szCs w:val="22"/>
        </w:rPr>
        <w:t>,</w:t>
      </w:r>
      <w:r w:rsidR="00BD338B">
        <w:rPr>
          <w:rFonts w:asciiTheme="minorHAnsi" w:hAnsiTheme="minorHAnsi" w:cstheme="minorHAnsi"/>
          <w:sz w:val="22"/>
          <w:szCs w:val="22"/>
        </w:rPr>
        <w:t xml:space="preserve"> and event space</w:t>
      </w:r>
      <w:r w:rsidR="00F4568C">
        <w:rPr>
          <w:rFonts w:asciiTheme="minorHAnsi" w:hAnsiTheme="minorHAnsi" w:cstheme="minorHAnsi"/>
          <w:sz w:val="22"/>
          <w:szCs w:val="22"/>
        </w:rPr>
        <w:t xml:space="preserve"> and </w:t>
      </w:r>
      <w:r w:rsidR="002A7323">
        <w:rPr>
          <w:rFonts w:asciiTheme="minorHAnsi" w:hAnsiTheme="minorHAnsi" w:cstheme="minorHAnsi"/>
          <w:sz w:val="22"/>
          <w:szCs w:val="22"/>
        </w:rPr>
        <w:t xml:space="preserve">it </w:t>
      </w:r>
      <w:r w:rsidR="00F4568C">
        <w:rPr>
          <w:rFonts w:asciiTheme="minorHAnsi" w:hAnsiTheme="minorHAnsi" w:cstheme="minorHAnsi"/>
          <w:sz w:val="22"/>
          <w:szCs w:val="22"/>
        </w:rPr>
        <w:t>is</w:t>
      </w:r>
      <w:r w:rsidR="0084738A" w:rsidRPr="0084738A">
        <w:rPr>
          <w:rFonts w:asciiTheme="minorHAnsi" w:hAnsiTheme="minorHAnsi" w:cstheme="minorHAnsi"/>
          <w:sz w:val="22"/>
          <w:szCs w:val="22"/>
        </w:rPr>
        <w:t xml:space="preserve"> a place for visitors to see and be seen from anywhere in the hotels while </w:t>
      </w:r>
      <w:r w:rsidR="00881CF7">
        <w:rPr>
          <w:rFonts w:asciiTheme="minorHAnsi" w:hAnsiTheme="minorHAnsi" w:cstheme="minorHAnsi"/>
          <w:sz w:val="22"/>
          <w:szCs w:val="22"/>
        </w:rPr>
        <w:t xml:space="preserve">they enjoy </w:t>
      </w:r>
      <w:r w:rsidR="0084738A" w:rsidRPr="0084738A">
        <w:rPr>
          <w:rFonts w:asciiTheme="minorHAnsi" w:hAnsiTheme="minorHAnsi" w:cstheme="minorHAnsi"/>
          <w:sz w:val="22"/>
          <w:szCs w:val="22"/>
        </w:rPr>
        <w:t xml:space="preserve">spectacular </w:t>
      </w:r>
      <w:r w:rsidR="00607637">
        <w:rPr>
          <w:rFonts w:asciiTheme="minorHAnsi" w:hAnsiTheme="minorHAnsi" w:cstheme="minorHAnsi"/>
          <w:sz w:val="22"/>
          <w:szCs w:val="22"/>
        </w:rPr>
        <w:t xml:space="preserve">views of the </w:t>
      </w:r>
      <w:r w:rsidR="008B0BF5">
        <w:rPr>
          <w:rFonts w:asciiTheme="minorHAnsi" w:hAnsiTheme="minorHAnsi" w:cstheme="minorHAnsi"/>
          <w:sz w:val="22"/>
          <w:szCs w:val="22"/>
        </w:rPr>
        <w:t>Washington Channel</w:t>
      </w:r>
      <w:r w:rsidR="00607637">
        <w:rPr>
          <w:rFonts w:asciiTheme="minorHAnsi" w:hAnsiTheme="minorHAnsi" w:cstheme="minorHAnsi"/>
          <w:sz w:val="22"/>
          <w:szCs w:val="22"/>
        </w:rPr>
        <w:t>.</w:t>
      </w:r>
    </w:p>
    <w:p w14:paraId="6FB4A8C6" w14:textId="77777777" w:rsidR="0084738A" w:rsidRPr="003E52D3" w:rsidRDefault="0084738A" w:rsidP="0084738A">
      <w:pPr>
        <w:spacing w:line="360" w:lineRule="auto"/>
        <w:ind w:left="1980"/>
        <w:rPr>
          <w:rFonts w:asciiTheme="minorHAnsi" w:hAnsiTheme="minorHAnsi" w:cstheme="minorHAnsi"/>
          <w:sz w:val="16"/>
          <w:szCs w:val="16"/>
        </w:rPr>
      </w:pPr>
    </w:p>
    <w:p w14:paraId="161BA437" w14:textId="44AA5C82" w:rsidR="007A6D19" w:rsidRDefault="006F2644" w:rsidP="006F2644">
      <w:pPr>
        <w:spacing w:line="360" w:lineRule="auto"/>
        <w:ind w:left="1980"/>
        <w:rPr>
          <w:rFonts w:asciiTheme="minorHAnsi" w:hAnsiTheme="minorHAnsi" w:cstheme="minorHAnsi"/>
          <w:sz w:val="22"/>
          <w:szCs w:val="22"/>
        </w:rPr>
      </w:pPr>
      <w:r w:rsidRPr="0084738A">
        <w:rPr>
          <w:rFonts w:asciiTheme="minorHAnsi" w:hAnsiTheme="minorHAnsi" w:cstheme="minorHAnsi"/>
          <w:sz w:val="22"/>
          <w:szCs w:val="22"/>
        </w:rPr>
        <w:lastRenderedPageBreak/>
        <w:t>“Th</w:t>
      </w:r>
      <w:r w:rsidR="00212F06">
        <w:rPr>
          <w:rFonts w:asciiTheme="minorHAnsi" w:hAnsiTheme="minorHAnsi" w:cstheme="minorHAnsi"/>
          <w:sz w:val="22"/>
          <w:szCs w:val="22"/>
        </w:rPr>
        <w:t>e design of the</w:t>
      </w:r>
      <w:r>
        <w:rPr>
          <w:rFonts w:asciiTheme="minorHAnsi" w:hAnsiTheme="minorHAnsi" w:cstheme="minorHAnsi"/>
          <w:sz w:val="22"/>
          <w:szCs w:val="22"/>
        </w:rPr>
        <w:t xml:space="preserve"> hotel is rooted in the </w:t>
      </w:r>
      <w:r w:rsidR="0033075F">
        <w:rPr>
          <w:rFonts w:asciiTheme="minorHAnsi" w:hAnsiTheme="minorHAnsi" w:cstheme="minorHAnsi"/>
          <w:sz w:val="22"/>
          <w:szCs w:val="22"/>
        </w:rPr>
        <w:t xml:space="preserve">rich </w:t>
      </w:r>
      <w:r>
        <w:rPr>
          <w:rFonts w:asciiTheme="minorHAnsi" w:hAnsiTheme="minorHAnsi" w:cstheme="minorHAnsi"/>
          <w:sz w:val="22"/>
          <w:szCs w:val="22"/>
        </w:rPr>
        <w:t>history</w:t>
      </w:r>
      <w:r w:rsidR="0033075F">
        <w:rPr>
          <w:rFonts w:asciiTheme="minorHAnsi" w:hAnsiTheme="minorHAnsi" w:cstheme="minorHAnsi"/>
          <w:sz w:val="22"/>
          <w:szCs w:val="22"/>
        </w:rPr>
        <w:t xml:space="preserve"> and context</w:t>
      </w:r>
      <w:r>
        <w:rPr>
          <w:rFonts w:asciiTheme="minorHAnsi" w:hAnsiTheme="minorHAnsi" w:cstheme="minorHAnsi"/>
          <w:sz w:val="22"/>
          <w:szCs w:val="22"/>
        </w:rPr>
        <w:t xml:space="preserve"> of the </w:t>
      </w:r>
      <w:r w:rsidR="0033075F">
        <w:rPr>
          <w:rFonts w:asciiTheme="minorHAnsi" w:hAnsiTheme="minorHAnsi" w:cstheme="minorHAnsi"/>
          <w:sz w:val="22"/>
          <w:szCs w:val="22"/>
        </w:rPr>
        <w:t>neighborhood</w:t>
      </w:r>
      <w:r>
        <w:rPr>
          <w:rFonts w:asciiTheme="minorHAnsi" w:hAnsiTheme="minorHAnsi" w:cstheme="minorHAnsi"/>
          <w:sz w:val="22"/>
          <w:szCs w:val="22"/>
        </w:rPr>
        <w:t xml:space="preserve">,” said </w:t>
      </w:r>
      <w:hyperlink r:id="rId16" w:history="1">
        <w:r w:rsidRPr="00610060">
          <w:rPr>
            <w:rStyle w:val="Hyperlink"/>
            <w:rFonts w:asciiTheme="minorHAnsi" w:hAnsiTheme="minorHAnsi" w:cstheme="minorHAnsi"/>
            <w:sz w:val="22"/>
            <w:szCs w:val="22"/>
          </w:rPr>
          <w:t>John Crump</w:t>
        </w:r>
      </w:hyperlink>
      <w:r>
        <w:rPr>
          <w:rFonts w:asciiTheme="minorHAnsi" w:hAnsiTheme="minorHAnsi" w:cstheme="minorHAnsi"/>
          <w:sz w:val="22"/>
          <w:szCs w:val="22"/>
        </w:rPr>
        <w:t xml:space="preserve">, SmithGroupJJR’s </w:t>
      </w:r>
      <w:r w:rsidR="00182518">
        <w:rPr>
          <w:rFonts w:asciiTheme="minorHAnsi" w:hAnsiTheme="minorHAnsi" w:cstheme="minorHAnsi"/>
          <w:sz w:val="22"/>
          <w:szCs w:val="22"/>
        </w:rPr>
        <w:t>Workplace s</w:t>
      </w:r>
      <w:r w:rsidRPr="0084738A">
        <w:rPr>
          <w:rFonts w:asciiTheme="minorHAnsi" w:hAnsiTheme="minorHAnsi" w:cstheme="minorHAnsi"/>
          <w:sz w:val="22"/>
          <w:szCs w:val="22"/>
        </w:rPr>
        <w:t>t</w:t>
      </w:r>
      <w:r>
        <w:rPr>
          <w:rFonts w:asciiTheme="minorHAnsi" w:hAnsiTheme="minorHAnsi" w:cstheme="minorHAnsi"/>
          <w:sz w:val="22"/>
          <w:szCs w:val="22"/>
        </w:rPr>
        <w:t>u</w:t>
      </w:r>
      <w:r w:rsidR="00182518">
        <w:rPr>
          <w:rFonts w:asciiTheme="minorHAnsi" w:hAnsiTheme="minorHAnsi" w:cstheme="minorHAnsi"/>
          <w:sz w:val="22"/>
          <w:szCs w:val="22"/>
        </w:rPr>
        <w:t xml:space="preserve">dio director in Washington DC. </w:t>
      </w:r>
      <w:bookmarkStart w:id="0" w:name="_GoBack"/>
      <w:bookmarkEnd w:id="0"/>
      <w:r>
        <w:rPr>
          <w:rFonts w:asciiTheme="minorHAnsi" w:hAnsiTheme="minorHAnsi" w:cstheme="minorHAnsi"/>
          <w:sz w:val="22"/>
          <w:szCs w:val="22"/>
        </w:rPr>
        <w:t>“W</w:t>
      </w:r>
      <w:r w:rsidRPr="0084738A">
        <w:rPr>
          <w:rFonts w:asciiTheme="minorHAnsi" w:hAnsiTheme="minorHAnsi" w:cstheme="minorHAnsi"/>
          <w:sz w:val="22"/>
          <w:szCs w:val="22"/>
        </w:rPr>
        <w:t xml:space="preserve">hile modern, </w:t>
      </w:r>
      <w:r>
        <w:rPr>
          <w:rFonts w:asciiTheme="minorHAnsi" w:hAnsiTheme="minorHAnsi" w:cstheme="minorHAnsi"/>
          <w:sz w:val="22"/>
          <w:szCs w:val="22"/>
        </w:rPr>
        <w:t xml:space="preserve">our design </w:t>
      </w:r>
      <w:r w:rsidRPr="0084738A">
        <w:rPr>
          <w:rFonts w:asciiTheme="minorHAnsi" w:hAnsiTheme="minorHAnsi" w:cstheme="minorHAnsi"/>
          <w:sz w:val="22"/>
          <w:szCs w:val="22"/>
        </w:rPr>
        <w:t xml:space="preserve">pays tribute to </w:t>
      </w:r>
      <w:r>
        <w:rPr>
          <w:rFonts w:asciiTheme="minorHAnsi" w:hAnsiTheme="minorHAnsi" w:cstheme="minorHAnsi"/>
          <w:sz w:val="22"/>
          <w:szCs w:val="22"/>
        </w:rPr>
        <w:t xml:space="preserve">the site’s maritime and industrial history,” Crump added. </w:t>
      </w:r>
    </w:p>
    <w:p w14:paraId="233CBE7C" w14:textId="77777777" w:rsidR="002A5C5B" w:rsidRDefault="002A5C5B" w:rsidP="006F2644">
      <w:pPr>
        <w:spacing w:line="360" w:lineRule="auto"/>
        <w:ind w:left="1980"/>
        <w:rPr>
          <w:rFonts w:asciiTheme="minorHAnsi" w:hAnsiTheme="minorHAnsi" w:cstheme="minorHAnsi"/>
          <w:sz w:val="22"/>
          <w:szCs w:val="22"/>
        </w:rPr>
      </w:pPr>
    </w:p>
    <w:p w14:paraId="64DAF24C" w14:textId="48F75285" w:rsidR="006F2644" w:rsidRDefault="006F2644" w:rsidP="006F2644">
      <w:pPr>
        <w:spacing w:line="360" w:lineRule="auto"/>
        <w:ind w:left="1980"/>
        <w:rPr>
          <w:rFonts w:asciiTheme="minorHAnsi" w:hAnsiTheme="minorHAnsi" w:cstheme="minorHAnsi"/>
          <w:sz w:val="22"/>
          <w:szCs w:val="22"/>
        </w:rPr>
      </w:pPr>
      <w:r>
        <w:rPr>
          <w:rFonts w:asciiTheme="minorHAnsi" w:hAnsiTheme="minorHAnsi" w:cstheme="minorHAnsi"/>
          <w:sz w:val="22"/>
          <w:szCs w:val="22"/>
        </w:rPr>
        <w:t xml:space="preserve">The </w:t>
      </w:r>
      <w:r w:rsidRPr="00F4568C">
        <w:rPr>
          <w:rFonts w:asciiTheme="minorHAnsi" w:hAnsiTheme="minorHAnsi" w:cstheme="minorHAnsi"/>
          <w:sz w:val="22"/>
          <w:szCs w:val="22"/>
        </w:rPr>
        <w:t>building’s</w:t>
      </w:r>
      <w:r>
        <w:rPr>
          <w:rFonts w:asciiTheme="minorHAnsi" w:hAnsiTheme="minorHAnsi" w:cstheme="minorHAnsi"/>
          <w:sz w:val="22"/>
          <w:szCs w:val="22"/>
        </w:rPr>
        <w:t xml:space="preserve"> materials and </w:t>
      </w:r>
      <w:r w:rsidR="00881CF7">
        <w:rPr>
          <w:rFonts w:asciiTheme="minorHAnsi" w:hAnsiTheme="minorHAnsi" w:cstheme="minorHAnsi"/>
          <w:sz w:val="22"/>
          <w:szCs w:val="22"/>
        </w:rPr>
        <w:t xml:space="preserve">design </w:t>
      </w:r>
      <w:r w:rsidR="007A6D19">
        <w:rPr>
          <w:rFonts w:asciiTheme="minorHAnsi" w:hAnsiTheme="minorHAnsi" w:cstheme="minorHAnsi"/>
          <w:sz w:val="22"/>
          <w:szCs w:val="22"/>
        </w:rPr>
        <w:t>possess</w:t>
      </w:r>
      <w:r w:rsidR="002A5C5B">
        <w:rPr>
          <w:rFonts w:asciiTheme="minorHAnsi" w:hAnsiTheme="minorHAnsi" w:cstheme="minorHAnsi"/>
          <w:sz w:val="22"/>
          <w:szCs w:val="22"/>
        </w:rPr>
        <w:t xml:space="preserve"> a nautical influence</w:t>
      </w:r>
      <w:r w:rsidR="007A6D19">
        <w:rPr>
          <w:rFonts w:asciiTheme="minorHAnsi" w:hAnsiTheme="minorHAnsi" w:cstheme="minorHAnsi"/>
          <w:sz w:val="22"/>
          <w:szCs w:val="22"/>
        </w:rPr>
        <w:t xml:space="preserve"> </w:t>
      </w:r>
      <w:r w:rsidR="00F4568C">
        <w:rPr>
          <w:rFonts w:asciiTheme="minorHAnsi" w:hAnsiTheme="minorHAnsi" w:cstheme="minorHAnsi"/>
          <w:sz w:val="22"/>
          <w:szCs w:val="22"/>
        </w:rPr>
        <w:t>a</w:t>
      </w:r>
      <w:r w:rsidR="007A6D19">
        <w:rPr>
          <w:rFonts w:asciiTheme="minorHAnsi" w:hAnsiTheme="minorHAnsi" w:cstheme="minorHAnsi"/>
          <w:sz w:val="22"/>
          <w:szCs w:val="22"/>
        </w:rPr>
        <w:t xml:space="preserve">nd include </w:t>
      </w:r>
      <w:r>
        <w:rPr>
          <w:rFonts w:asciiTheme="minorHAnsi" w:hAnsiTheme="minorHAnsi" w:cstheme="minorHAnsi"/>
          <w:sz w:val="22"/>
          <w:szCs w:val="22"/>
        </w:rPr>
        <w:t>teak decking, stainless steel rigging, and the use of water, sunlight, and reflection as design elements.</w:t>
      </w:r>
    </w:p>
    <w:p w14:paraId="7118BB17" w14:textId="77777777" w:rsidR="006F2644" w:rsidRDefault="006F2644" w:rsidP="006F2644">
      <w:pPr>
        <w:spacing w:line="360" w:lineRule="auto"/>
        <w:ind w:left="1980"/>
        <w:rPr>
          <w:rFonts w:asciiTheme="minorHAnsi" w:hAnsiTheme="minorHAnsi" w:cstheme="minorHAnsi"/>
          <w:sz w:val="22"/>
          <w:szCs w:val="22"/>
        </w:rPr>
      </w:pPr>
    </w:p>
    <w:p w14:paraId="221CE116" w14:textId="3D6920A9" w:rsidR="0084738A" w:rsidRPr="0084738A" w:rsidRDefault="000B34FA" w:rsidP="0084738A">
      <w:pPr>
        <w:spacing w:line="360" w:lineRule="auto"/>
        <w:ind w:left="1980"/>
        <w:rPr>
          <w:rFonts w:asciiTheme="minorHAnsi" w:hAnsiTheme="minorHAnsi" w:cstheme="minorHAnsi"/>
          <w:sz w:val="22"/>
          <w:szCs w:val="22"/>
        </w:rPr>
      </w:pPr>
      <w:r>
        <w:rPr>
          <w:rFonts w:asciiTheme="minorHAnsi" w:hAnsiTheme="minorHAnsi" w:cstheme="minorHAnsi"/>
          <w:sz w:val="22"/>
          <w:szCs w:val="22"/>
        </w:rPr>
        <w:t>SmithGroupJJR’s modern take on the building</w:t>
      </w:r>
      <w:r w:rsidR="00B61F5F">
        <w:rPr>
          <w:rFonts w:asciiTheme="minorHAnsi" w:hAnsiTheme="minorHAnsi" w:cstheme="minorHAnsi"/>
          <w:sz w:val="22"/>
          <w:szCs w:val="22"/>
        </w:rPr>
        <w:t>’s</w:t>
      </w:r>
      <w:r>
        <w:rPr>
          <w:rFonts w:asciiTheme="minorHAnsi" w:hAnsiTheme="minorHAnsi" w:cstheme="minorHAnsi"/>
          <w:sz w:val="22"/>
          <w:szCs w:val="22"/>
        </w:rPr>
        <w:t xml:space="preserve"> </w:t>
      </w:r>
      <w:r w:rsidR="00B61F5F">
        <w:rPr>
          <w:rFonts w:asciiTheme="minorHAnsi" w:hAnsiTheme="minorHAnsi" w:cstheme="minorHAnsi"/>
          <w:sz w:val="22"/>
          <w:szCs w:val="22"/>
        </w:rPr>
        <w:t>exterior</w:t>
      </w:r>
      <w:r w:rsidR="00F4568C">
        <w:rPr>
          <w:rFonts w:asciiTheme="minorHAnsi" w:hAnsiTheme="minorHAnsi" w:cstheme="minorHAnsi"/>
          <w:sz w:val="22"/>
          <w:szCs w:val="22"/>
        </w:rPr>
        <w:t xml:space="preserve"> </w:t>
      </w:r>
      <w:r w:rsidR="00B61F5F">
        <w:rPr>
          <w:rFonts w:asciiTheme="minorHAnsi" w:hAnsiTheme="minorHAnsi" w:cstheme="minorHAnsi"/>
          <w:sz w:val="22"/>
          <w:szCs w:val="22"/>
        </w:rPr>
        <w:t xml:space="preserve">is </w:t>
      </w:r>
      <w:r w:rsidR="0033075F">
        <w:rPr>
          <w:rFonts w:asciiTheme="minorHAnsi" w:hAnsiTheme="minorHAnsi" w:cstheme="minorHAnsi"/>
          <w:sz w:val="22"/>
          <w:szCs w:val="22"/>
        </w:rPr>
        <w:t>accented</w:t>
      </w:r>
      <w:r w:rsidR="00B61F5F">
        <w:rPr>
          <w:rFonts w:asciiTheme="minorHAnsi" w:hAnsiTheme="minorHAnsi" w:cstheme="minorHAnsi"/>
          <w:sz w:val="22"/>
          <w:szCs w:val="22"/>
        </w:rPr>
        <w:t xml:space="preserve"> </w:t>
      </w:r>
      <w:r>
        <w:rPr>
          <w:rFonts w:asciiTheme="minorHAnsi" w:hAnsiTheme="minorHAnsi" w:cstheme="minorHAnsi"/>
          <w:sz w:val="22"/>
          <w:szCs w:val="22"/>
        </w:rPr>
        <w:t>by a “</w:t>
      </w:r>
      <w:proofErr w:type="spellStart"/>
      <w:r>
        <w:rPr>
          <w:rFonts w:asciiTheme="minorHAnsi" w:hAnsiTheme="minorHAnsi" w:cstheme="minorHAnsi"/>
          <w:sz w:val="22"/>
          <w:szCs w:val="22"/>
        </w:rPr>
        <w:t>sawtooth</w:t>
      </w:r>
      <w:proofErr w:type="spellEnd"/>
      <w:r>
        <w:rPr>
          <w:rFonts w:asciiTheme="minorHAnsi" w:hAnsiTheme="minorHAnsi" w:cstheme="minorHAnsi"/>
          <w:sz w:val="22"/>
          <w:szCs w:val="22"/>
        </w:rPr>
        <w:t>” façade design, which</w:t>
      </w:r>
      <w:r w:rsidR="00B61F5F">
        <w:rPr>
          <w:rFonts w:asciiTheme="minorHAnsi" w:hAnsiTheme="minorHAnsi" w:cstheme="minorHAnsi"/>
          <w:sz w:val="22"/>
          <w:szCs w:val="22"/>
        </w:rPr>
        <w:t xml:space="preserve"> not only redefines the traditional hotel corridor and guestroom experience but</w:t>
      </w:r>
      <w:r>
        <w:rPr>
          <w:rFonts w:asciiTheme="minorHAnsi" w:hAnsiTheme="minorHAnsi" w:cstheme="minorHAnsi"/>
          <w:sz w:val="22"/>
          <w:szCs w:val="22"/>
        </w:rPr>
        <w:t xml:space="preserve"> acts as a transition to the modern architecture planned in Phase 2 of the development</w:t>
      </w:r>
      <w:r w:rsidR="00B61F5F">
        <w:rPr>
          <w:rFonts w:asciiTheme="minorHAnsi" w:hAnsiTheme="minorHAnsi" w:cstheme="minorHAnsi"/>
          <w:sz w:val="22"/>
          <w:szCs w:val="22"/>
        </w:rPr>
        <w:t>.</w:t>
      </w:r>
    </w:p>
    <w:p w14:paraId="4C387ABF" w14:textId="45D545B0" w:rsidR="0084738A" w:rsidRDefault="0084738A" w:rsidP="0084738A">
      <w:pPr>
        <w:spacing w:line="360" w:lineRule="auto"/>
        <w:ind w:left="1980"/>
        <w:rPr>
          <w:rFonts w:asciiTheme="minorHAnsi" w:hAnsiTheme="minorHAnsi" w:cstheme="minorHAnsi"/>
          <w:color w:val="FF0000"/>
          <w:sz w:val="22"/>
          <w:szCs w:val="22"/>
        </w:rPr>
      </w:pPr>
      <w:r w:rsidRPr="0084738A">
        <w:rPr>
          <w:rFonts w:asciiTheme="minorHAnsi" w:hAnsiTheme="minorHAnsi" w:cstheme="minorHAnsi"/>
          <w:color w:val="FF0000"/>
          <w:sz w:val="22"/>
          <w:szCs w:val="22"/>
        </w:rPr>
        <w:br/>
      </w:r>
      <w:bookmarkStart w:id="1" w:name="_Hlk497747263"/>
      <w:r w:rsidR="000A3D41" w:rsidRPr="005A4BFB">
        <w:rPr>
          <w:rFonts w:asciiTheme="minorHAnsi" w:hAnsiTheme="minorHAnsi" w:cstheme="minorHAnsi"/>
          <w:sz w:val="22"/>
          <w:szCs w:val="22"/>
        </w:rPr>
        <w:t>“</w:t>
      </w:r>
      <w:r w:rsidR="000A3D41" w:rsidRPr="00A17E69">
        <w:rPr>
          <w:rFonts w:asciiTheme="minorHAnsi" w:hAnsiTheme="minorHAnsi" w:cstheme="minorHAnsi"/>
          <w:sz w:val="22"/>
          <w:szCs w:val="22"/>
        </w:rPr>
        <w:t xml:space="preserve">SmithGroupJJR </w:t>
      </w:r>
      <w:r w:rsidR="005B46C2" w:rsidRPr="005A4BFB">
        <w:rPr>
          <w:rFonts w:asciiTheme="minorHAnsi" w:hAnsiTheme="minorHAnsi" w:cstheme="minorHAnsi"/>
          <w:sz w:val="22"/>
          <w:szCs w:val="22"/>
        </w:rPr>
        <w:t>is an integral and valued member of our design team at The W</w:t>
      </w:r>
      <w:r w:rsidR="00BC02E5">
        <w:rPr>
          <w:rFonts w:asciiTheme="minorHAnsi" w:hAnsiTheme="minorHAnsi" w:cstheme="minorHAnsi"/>
          <w:sz w:val="22"/>
          <w:szCs w:val="22"/>
        </w:rPr>
        <w:t>harf,” said Shawn Seaman, AIA, project d</w:t>
      </w:r>
      <w:r w:rsidR="005B46C2" w:rsidRPr="005A4BFB">
        <w:rPr>
          <w:rFonts w:asciiTheme="minorHAnsi" w:hAnsiTheme="minorHAnsi" w:cstheme="minorHAnsi"/>
          <w:sz w:val="22"/>
          <w:szCs w:val="22"/>
        </w:rPr>
        <w:t>irector of The Wharf. “They brought incredible talent and</w:t>
      </w:r>
      <w:r w:rsidR="000A3D41" w:rsidRPr="005A4BFB">
        <w:rPr>
          <w:rFonts w:asciiTheme="minorHAnsi" w:hAnsiTheme="minorHAnsi" w:cstheme="minorHAnsi"/>
          <w:sz w:val="22"/>
          <w:szCs w:val="22"/>
        </w:rPr>
        <w:t xml:space="preserve"> expertise </w:t>
      </w:r>
      <w:r w:rsidR="005B46C2" w:rsidRPr="005A4BFB">
        <w:rPr>
          <w:rFonts w:asciiTheme="minorHAnsi" w:hAnsiTheme="minorHAnsi" w:cstheme="minorHAnsi"/>
          <w:sz w:val="22"/>
          <w:szCs w:val="22"/>
        </w:rPr>
        <w:t>to design th</w:t>
      </w:r>
      <w:r w:rsidR="0093780F" w:rsidRPr="005A4BFB">
        <w:rPr>
          <w:rFonts w:asciiTheme="minorHAnsi" w:hAnsiTheme="minorHAnsi" w:cstheme="minorHAnsi"/>
          <w:sz w:val="22"/>
          <w:szCs w:val="22"/>
        </w:rPr>
        <w:t>ese</w:t>
      </w:r>
      <w:r w:rsidR="005B46C2" w:rsidRPr="005A4BFB">
        <w:rPr>
          <w:rFonts w:asciiTheme="minorHAnsi" w:hAnsiTheme="minorHAnsi" w:cstheme="minorHAnsi"/>
          <w:sz w:val="22"/>
          <w:szCs w:val="22"/>
        </w:rPr>
        <w:t xml:space="preserve"> world-class hotel</w:t>
      </w:r>
      <w:r w:rsidR="0093780F" w:rsidRPr="005A4BFB">
        <w:rPr>
          <w:rFonts w:asciiTheme="minorHAnsi" w:hAnsiTheme="minorHAnsi" w:cstheme="minorHAnsi"/>
          <w:sz w:val="22"/>
          <w:szCs w:val="22"/>
        </w:rPr>
        <w:t>s</w:t>
      </w:r>
      <w:r w:rsidR="005B46C2" w:rsidRPr="005A4BFB">
        <w:rPr>
          <w:rFonts w:asciiTheme="minorHAnsi" w:hAnsiTheme="minorHAnsi" w:cstheme="minorHAnsi"/>
          <w:sz w:val="22"/>
          <w:szCs w:val="22"/>
        </w:rPr>
        <w:t xml:space="preserve"> and seamless project management to deliver on an aggressive schedule.”</w:t>
      </w:r>
      <w:bookmarkEnd w:id="1"/>
    </w:p>
    <w:p w14:paraId="067C3D2E" w14:textId="77777777" w:rsidR="005B46C2" w:rsidRDefault="005B46C2" w:rsidP="0084738A">
      <w:pPr>
        <w:spacing w:line="360" w:lineRule="auto"/>
        <w:ind w:left="1980"/>
        <w:rPr>
          <w:rFonts w:asciiTheme="minorHAnsi" w:hAnsiTheme="minorHAnsi" w:cstheme="minorHAnsi"/>
          <w:color w:val="FF0000"/>
          <w:sz w:val="22"/>
          <w:szCs w:val="22"/>
        </w:rPr>
      </w:pPr>
    </w:p>
    <w:p w14:paraId="1E81783D" w14:textId="7F435019" w:rsidR="00617536" w:rsidRPr="0084738A" w:rsidRDefault="00182518" w:rsidP="00617536">
      <w:pPr>
        <w:spacing w:line="360" w:lineRule="auto"/>
        <w:ind w:left="1980"/>
        <w:rPr>
          <w:rFonts w:asciiTheme="minorHAnsi" w:hAnsiTheme="minorHAnsi" w:cstheme="minorHAnsi"/>
          <w:sz w:val="22"/>
          <w:szCs w:val="22"/>
        </w:rPr>
      </w:pPr>
      <w:hyperlink r:id="rId17" w:history="1">
        <w:r w:rsidR="004E64CD">
          <w:rPr>
            <w:rStyle w:val="Hyperlink"/>
            <w:rFonts w:asciiTheme="minorHAnsi" w:hAnsiTheme="minorHAnsi" w:cstheme="minorHAnsi"/>
            <w:sz w:val="22"/>
            <w:szCs w:val="22"/>
          </w:rPr>
          <w:t>Donohoe Construction Company</w:t>
        </w:r>
      </w:hyperlink>
      <w:r w:rsidR="004E64CD">
        <w:rPr>
          <w:rFonts w:asciiTheme="minorHAnsi" w:hAnsiTheme="minorHAnsi" w:cstheme="minorHAnsi"/>
          <w:sz w:val="22"/>
          <w:szCs w:val="22"/>
        </w:rPr>
        <w:t xml:space="preserve">, </w:t>
      </w:r>
      <w:r w:rsidR="00A14C3E">
        <w:rPr>
          <w:rFonts w:asciiTheme="minorHAnsi" w:hAnsiTheme="minorHAnsi" w:cstheme="minorHAnsi"/>
          <w:sz w:val="22"/>
          <w:szCs w:val="22"/>
        </w:rPr>
        <w:t>Bethesda, Maryland</w:t>
      </w:r>
      <w:r w:rsidR="00881CF7">
        <w:rPr>
          <w:rFonts w:asciiTheme="minorHAnsi" w:hAnsiTheme="minorHAnsi" w:cstheme="minorHAnsi"/>
          <w:sz w:val="22"/>
          <w:szCs w:val="22"/>
        </w:rPr>
        <w:t>,</w:t>
      </w:r>
      <w:r w:rsidR="00A51DC2">
        <w:rPr>
          <w:rFonts w:asciiTheme="minorHAnsi" w:hAnsiTheme="minorHAnsi" w:cstheme="minorHAnsi"/>
          <w:sz w:val="22"/>
          <w:szCs w:val="22"/>
        </w:rPr>
        <w:t xml:space="preserve"> </w:t>
      </w:r>
      <w:r w:rsidR="00617536">
        <w:rPr>
          <w:rFonts w:asciiTheme="minorHAnsi" w:hAnsiTheme="minorHAnsi" w:cstheme="minorHAnsi"/>
          <w:sz w:val="22"/>
          <w:szCs w:val="22"/>
        </w:rPr>
        <w:t>served as contractor for the building.</w:t>
      </w:r>
    </w:p>
    <w:p w14:paraId="06163F27" w14:textId="77777777" w:rsidR="00617536" w:rsidRPr="0084738A" w:rsidRDefault="00617536" w:rsidP="0084738A">
      <w:pPr>
        <w:spacing w:line="360" w:lineRule="auto"/>
        <w:ind w:left="1980"/>
        <w:rPr>
          <w:rFonts w:asciiTheme="minorHAnsi" w:hAnsiTheme="minorHAnsi" w:cstheme="minorHAnsi"/>
          <w:color w:val="FF0000"/>
          <w:sz w:val="22"/>
          <w:szCs w:val="22"/>
        </w:rPr>
      </w:pPr>
    </w:p>
    <w:p w14:paraId="676BFFBF" w14:textId="7E2EC2FE" w:rsidR="0084738A" w:rsidRPr="0084738A" w:rsidRDefault="00182518" w:rsidP="0084738A">
      <w:pPr>
        <w:spacing w:line="360" w:lineRule="auto"/>
        <w:ind w:left="1980"/>
        <w:rPr>
          <w:rFonts w:asciiTheme="minorHAnsi" w:hAnsiTheme="minorHAnsi" w:cstheme="minorHAnsi"/>
          <w:sz w:val="22"/>
          <w:szCs w:val="22"/>
        </w:rPr>
      </w:pPr>
      <w:hyperlink r:id="rId18" w:history="1">
        <w:r w:rsidR="008A6FCF" w:rsidRPr="00E15F9F">
          <w:rPr>
            <w:rStyle w:val="Hyperlink"/>
            <w:rFonts w:asciiTheme="minorHAnsi" w:hAnsiTheme="minorHAnsi" w:cstheme="minorHAnsi"/>
            <w:b/>
            <w:sz w:val="22"/>
            <w:szCs w:val="22"/>
          </w:rPr>
          <w:t>The Wharf</w:t>
        </w:r>
      </w:hyperlink>
      <w:r w:rsidR="008A6FCF" w:rsidRPr="008A6FCF">
        <w:rPr>
          <w:rFonts w:asciiTheme="minorHAnsi" w:hAnsiTheme="minorHAnsi" w:cstheme="minorHAnsi"/>
          <w:sz w:val="22"/>
          <w:szCs w:val="22"/>
        </w:rPr>
        <w:t>, developed by Hoffman-Madison Waterfront, is a $2.5 billion, world-class, mixed-use waterfront development centrally located on the Potomac River, along the historic Washington Channel. Situated along the District of Columbia's Southwest Waterfront and adjacent to the National Mall, The Wharf stretches across almost one mile of waterfront on 24 acres of land and more than 50 acres of water from the Municipal Fish Market to Fort McNair. When complete, it will feature more than three million square feet of residential, office, hotel, retail, cultural, and public uses including waterfront parks, promenades, piers and docks.</w:t>
      </w:r>
      <w:r w:rsidR="008A6FCF">
        <w:rPr>
          <w:rFonts w:asciiTheme="minorHAnsi" w:hAnsiTheme="minorHAnsi" w:cstheme="minorHAnsi"/>
          <w:sz w:val="22"/>
          <w:szCs w:val="22"/>
        </w:rPr>
        <w:t xml:space="preserve"> </w:t>
      </w:r>
      <w:r w:rsidR="0084738A" w:rsidRPr="0084738A">
        <w:rPr>
          <w:rFonts w:asciiTheme="minorHAnsi" w:hAnsiTheme="minorHAnsi" w:cstheme="minorHAnsi"/>
          <w:sz w:val="22"/>
          <w:szCs w:val="22"/>
        </w:rPr>
        <w:t xml:space="preserve">The </w:t>
      </w:r>
      <w:r w:rsidR="008A6FCF">
        <w:rPr>
          <w:rFonts w:asciiTheme="minorHAnsi" w:hAnsiTheme="minorHAnsi" w:cstheme="minorHAnsi"/>
          <w:sz w:val="22"/>
          <w:szCs w:val="22"/>
        </w:rPr>
        <w:t>Canopy and Hyatt House are</w:t>
      </w:r>
      <w:r w:rsidR="00881CF7">
        <w:rPr>
          <w:rFonts w:asciiTheme="minorHAnsi" w:hAnsiTheme="minorHAnsi" w:cstheme="minorHAnsi"/>
          <w:sz w:val="22"/>
          <w:szCs w:val="22"/>
        </w:rPr>
        <w:t xml:space="preserve"> </w:t>
      </w:r>
      <w:r w:rsidR="0084738A" w:rsidRPr="0084738A">
        <w:rPr>
          <w:rFonts w:asciiTheme="minorHAnsi" w:hAnsiTheme="minorHAnsi" w:cstheme="minorHAnsi"/>
          <w:sz w:val="22"/>
          <w:szCs w:val="22"/>
        </w:rPr>
        <w:t xml:space="preserve">part of </w:t>
      </w:r>
      <w:r w:rsidR="008A6FCF">
        <w:rPr>
          <w:rFonts w:asciiTheme="minorHAnsi" w:hAnsiTheme="minorHAnsi" w:cstheme="minorHAnsi"/>
          <w:sz w:val="22"/>
          <w:szCs w:val="22"/>
        </w:rPr>
        <w:t xml:space="preserve">The Wharf’s </w:t>
      </w:r>
      <w:r w:rsidR="00D779B1">
        <w:rPr>
          <w:rFonts w:asciiTheme="minorHAnsi" w:hAnsiTheme="minorHAnsi" w:cstheme="minorHAnsi"/>
          <w:sz w:val="22"/>
          <w:szCs w:val="22"/>
        </w:rPr>
        <w:t>first phase, valued at $1.4 billion</w:t>
      </w:r>
      <w:r w:rsidR="0084738A" w:rsidRPr="0084738A">
        <w:rPr>
          <w:rFonts w:asciiTheme="minorHAnsi" w:hAnsiTheme="minorHAnsi" w:cstheme="minorHAnsi"/>
          <w:sz w:val="22"/>
          <w:szCs w:val="22"/>
        </w:rPr>
        <w:t xml:space="preserve">. </w:t>
      </w:r>
    </w:p>
    <w:p w14:paraId="353F3E05" w14:textId="77777777" w:rsidR="0084738A" w:rsidRPr="0084738A" w:rsidRDefault="0084738A" w:rsidP="0084738A">
      <w:pPr>
        <w:spacing w:line="360" w:lineRule="auto"/>
        <w:ind w:left="1980"/>
        <w:rPr>
          <w:rFonts w:asciiTheme="minorHAnsi" w:hAnsiTheme="minorHAnsi" w:cstheme="minorHAnsi"/>
          <w:sz w:val="22"/>
          <w:szCs w:val="22"/>
        </w:rPr>
      </w:pPr>
    </w:p>
    <w:p w14:paraId="338B151A" w14:textId="11C4EF77" w:rsidR="0084738A" w:rsidRDefault="0084738A" w:rsidP="006F2644">
      <w:pPr>
        <w:spacing w:line="360" w:lineRule="auto"/>
        <w:ind w:left="1980"/>
        <w:rPr>
          <w:rFonts w:asciiTheme="minorHAnsi" w:hAnsiTheme="minorHAnsi" w:cstheme="minorHAnsi"/>
          <w:sz w:val="22"/>
          <w:szCs w:val="22"/>
        </w:rPr>
      </w:pPr>
      <w:r w:rsidRPr="00BD338B">
        <w:rPr>
          <w:rFonts w:asciiTheme="minorHAnsi" w:hAnsiTheme="minorHAnsi" w:cstheme="minorHAnsi"/>
          <w:b/>
          <w:sz w:val="22"/>
          <w:szCs w:val="22"/>
        </w:rPr>
        <w:t>SmithGroupJJR</w:t>
      </w:r>
      <w:r w:rsidRPr="0084738A">
        <w:rPr>
          <w:rFonts w:asciiTheme="minorHAnsi" w:hAnsiTheme="minorHAnsi" w:cstheme="minorHAnsi"/>
          <w:sz w:val="22"/>
          <w:szCs w:val="22"/>
        </w:rPr>
        <w:t xml:space="preserve"> (</w:t>
      </w:r>
      <w:hyperlink r:id="rId19" w:history="1">
        <w:r w:rsidRPr="0084738A">
          <w:rPr>
            <w:rFonts w:asciiTheme="minorHAnsi" w:hAnsiTheme="minorHAnsi" w:cstheme="minorHAnsi"/>
            <w:color w:val="0000FF"/>
            <w:sz w:val="22"/>
            <w:szCs w:val="22"/>
            <w:u w:val="single"/>
          </w:rPr>
          <w:t>www.smithgroupjjr.com</w:t>
        </w:r>
      </w:hyperlink>
      <w:r w:rsidRPr="0084738A">
        <w:rPr>
          <w:rFonts w:asciiTheme="minorHAnsi" w:hAnsiTheme="minorHAnsi" w:cstheme="minorHAnsi"/>
          <w:sz w:val="22"/>
          <w:szCs w:val="22"/>
        </w:rPr>
        <w:t xml:space="preserve">) is a recognized, </w:t>
      </w:r>
      <w:hyperlink r:id="rId20" w:history="1">
        <w:r w:rsidRPr="0084738A">
          <w:rPr>
            <w:rFonts w:asciiTheme="minorHAnsi" w:hAnsiTheme="minorHAnsi" w:cstheme="minorHAnsi"/>
            <w:color w:val="0000FF"/>
            <w:sz w:val="22"/>
            <w:szCs w:val="22"/>
            <w:u w:val="single"/>
          </w:rPr>
          <w:t>integrated</w:t>
        </w:r>
      </w:hyperlink>
      <w:r w:rsidRPr="0084738A">
        <w:rPr>
          <w:rFonts w:asciiTheme="minorHAnsi" w:hAnsiTheme="minorHAnsi" w:cstheme="minorHAnsi"/>
          <w:color w:val="0000FF"/>
          <w:sz w:val="22"/>
          <w:szCs w:val="22"/>
          <w:u w:val="single"/>
        </w:rPr>
        <w:t xml:space="preserve"> </w:t>
      </w:r>
      <w:r w:rsidR="00EF6463">
        <w:rPr>
          <w:rFonts w:asciiTheme="minorHAnsi" w:hAnsiTheme="minorHAnsi" w:cstheme="minorHAnsi"/>
          <w:sz w:val="22"/>
          <w:szCs w:val="22"/>
        </w:rPr>
        <w:t>design f</w:t>
      </w:r>
      <w:r w:rsidRPr="0084738A">
        <w:rPr>
          <w:rFonts w:asciiTheme="minorHAnsi" w:hAnsiTheme="minorHAnsi" w:cstheme="minorHAnsi"/>
          <w:sz w:val="22"/>
          <w:szCs w:val="22"/>
        </w:rPr>
        <w:t xml:space="preserve">irm ranked Top 10 in </w:t>
      </w:r>
      <w:r w:rsidR="001F7147">
        <w:rPr>
          <w:rFonts w:asciiTheme="minorHAnsi" w:hAnsiTheme="minorHAnsi" w:cstheme="minorHAnsi"/>
          <w:sz w:val="22"/>
          <w:szCs w:val="22"/>
        </w:rPr>
        <w:t xml:space="preserve">the U.S. in architecture and engineering </w:t>
      </w:r>
      <w:r w:rsidRPr="0084738A">
        <w:rPr>
          <w:rFonts w:asciiTheme="minorHAnsi" w:hAnsiTheme="minorHAnsi" w:cstheme="minorHAnsi"/>
          <w:sz w:val="22"/>
          <w:szCs w:val="22"/>
        </w:rPr>
        <w:t xml:space="preserve">by </w:t>
      </w:r>
      <w:r w:rsidRPr="00610060">
        <w:rPr>
          <w:rFonts w:asciiTheme="minorHAnsi" w:hAnsiTheme="minorHAnsi" w:cstheme="minorHAnsi"/>
          <w:i/>
          <w:sz w:val="22"/>
          <w:szCs w:val="22"/>
        </w:rPr>
        <w:t>Building Design + Construction</w:t>
      </w:r>
      <w:r w:rsidRPr="0084738A">
        <w:rPr>
          <w:rFonts w:asciiTheme="minorHAnsi" w:hAnsiTheme="minorHAnsi" w:cstheme="minorHAnsi"/>
          <w:sz w:val="22"/>
          <w:szCs w:val="22"/>
        </w:rPr>
        <w:t xml:space="preserve"> magazine.</w:t>
      </w:r>
      <w:r w:rsidR="00D779B1">
        <w:rPr>
          <w:rFonts w:asciiTheme="minorHAnsi" w:hAnsiTheme="minorHAnsi" w:cstheme="minorHAnsi"/>
          <w:sz w:val="22"/>
          <w:szCs w:val="22"/>
        </w:rPr>
        <w:t xml:space="preserve"> </w:t>
      </w:r>
      <w:r w:rsidR="001F7147">
        <w:rPr>
          <w:rFonts w:asciiTheme="minorHAnsi" w:hAnsiTheme="minorHAnsi" w:cstheme="minorHAnsi"/>
          <w:sz w:val="22"/>
          <w:szCs w:val="22"/>
        </w:rPr>
        <w:t xml:space="preserve">With 1,100 employees in 11 offices, SmithGroupJJR is a leader in sustainable design. </w:t>
      </w:r>
    </w:p>
    <w:p w14:paraId="18AB2D3D" w14:textId="0C38B190" w:rsidR="00DA5222" w:rsidRPr="0084738A" w:rsidRDefault="00DA5222" w:rsidP="00144191">
      <w:pPr>
        <w:spacing w:line="360" w:lineRule="auto"/>
        <w:ind w:left="1980"/>
        <w:rPr>
          <w:rFonts w:asciiTheme="minorHAnsi" w:hAnsiTheme="minorHAnsi" w:cstheme="minorHAnsi"/>
          <w:sz w:val="22"/>
          <w:szCs w:val="22"/>
        </w:rPr>
      </w:pPr>
    </w:p>
    <w:sectPr w:rsidR="00DA5222" w:rsidRPr="0084738A" w:rsidSect="00F628D2">
      <w:headerReference w:type="default" r:id="rId21"/>
      <w:footerReference w:type="default" r:id="rId22"/>
      <w:pgSz w:w="12240" w:h="15840"/>
      <w:pgMar w:top="1980" w:right="99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9C85A1" w14:textId="77777777" w:rsidR="00EF5CC7" w:rsidRDefault="00EF5CC7">
      <w:r>
        <w:separator/>
      </w:r>
    </w:p>
  </w:endnote>
  <w:endnote w:type="continuationSeparator" w:id="0">
    <w:p w14:paraId="62633F8E" w14:textId="77777777" w:rsidR="00EF5CC7" w:rsidRDefault="00EF5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BB451" w14:textId="77777777" w:rsidR="009B4D3F" w:rsidRDefault="009B4D3F">
    <w:pPr>
      <w:pStyle w:val="Header"/>
      <w:ind w:left="1440"/>
      <w:rPr>
        <w:rFonts w:ascii="Arial Narrow" w:hAnsi="Arial Narrow" w:cs="Tahoma"/>
        <w:color w:val="999999"/>
        <w:sz w:val="16"/>
      </w:rPr>
    </w:pPr>
    <w:r>
      <w:rPr>
        <w:rFonts w:ascii="Arial Narrow" w:hAnsi="Arial Narrow"/>
        <w:color w:val="999999"/>
        <w:sz w:val="16"/>
      </w:rPr>
      <w:t>SMITHGROUPJJR, INC.</w:t>
    </w:r>
    <w:r w:rsidR="007B01E8">
      <w:rPr>
        <w:rFonts w:ascii="Arial Narrow" w:hAnsi="Arial Narrow"/>
        <w:color w:val="999999"/>
        <w:sz w:val="16"/>
      </w:rPr>
      <w:t xml:space="preserve"> </w:t>
    </w:r>
    <w:r>
      <w:rPr>
        <w:rFonts w:ascii="Arial Narrow" w:hAnsi="Arial Narrow"/>
        <w:color w:val="999999"/>
        <w:sz w:val="16"/>
      </w:rPr>
      <w:t xml:space="preserve"> </w:t>
    </w:r>
    <w:r w:rsidR="007B01E8">
      <w:rPr>
        <w:rFonts w:ascii="Arial Narrow" w:hAnsi="Arial Narrow"/>
        <w:color w:val="999999"/>
        <w:sz w:val="16"/>
      </w:rPr>
      <w:t>1700 NEW YORK AVENUE, NW SUITE</w:t>
    </w:r>
    <w:r w:rsidR="005864D2">
      <w:rPr>
        <w:rFonts w:ascii="Arial Narrow" w:hAnsi="Arial Narrow"/>
        <w:color w:val="999999"/>
        <w:sz w:val="16"/>
      </w:rPr>
      <w:t xml:space="preserve"> </w:t>
    </w:r>
    <w:r w:rsidR="007B01E8">
      <w:rPr>
        <w:rFonts w:ascii="Arial Narrow" w:hAnsi="Arial Narrow"/>
        <w:color w:val="999999"/>
        <w:sz w:val="16"/>
      </w:rPr>
      <w:t>100 WASHINGTON</w:t>
    </w:r>
    <w:r w:rsidR="005864D2">
      <w:rPr>
        <w:rFonts w:ascii="Arial Narrow" w:hAnsi="Arial Narrow"/>
        <w:color w:val="999999"/>
        <w:sz w:val="16"/>
      </w:rPr>
      <w:t xml:space="preserve"> DC </w:t>
    </w:r>
    <w:r w:rsidR="007B01E8">
      <w:rPr>
        <w:rFonts w:ascii="Arial Narrow" w:hAnsi="Arial Narrow"/>
        <w:color w:val="999999"/>
        <w:sz w:val="16"/>
      </w:rPr>
      <w:t>20006 T</w:t>
    </w:r>
    <w:r>
      <w:rPr>
        <w:rFonts w:ascii="Arial Narrow" w:hAnsi="Arial Narrow"/>
        <w:color w:val="999999"/>
        <w:sz w:val="16"/>
      </w:rPr>
      <w:t xml:space="preserve"> </w:t>
    </w:r>
    <w:r w:rsidR="005864D2">
      <w:rPr>
        <w:rFonts w:ascii="Arial Narrow" w:hAnsi="Arial Narrow"/>
        <w:color w:val="999999"/>
        <w:sz w:val="16"/>
      </w:rPr>
      <w:t>202.842.2100</w:t>
    </w:r>
  </w:p>
  <w:p w14:paraId="035155CE" w14:textId="77777777" w:rsidR="009B4D3F" w:rsidRDefault="009B4D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3D608" w14:textId="77777777" w:rsidR="00EF5CC7" w:rsidRDefault="00EF5CC7">
      <w:r>
        <w:separator/>
      </w:r>
    </w:p>
  </w:footnote>
  <w:footnote w:type="continuationSeparator" w:id="0">
    <w:p w14:paraId="757ECF20" w14:textId="77777777" w:rsidR="00EF5CC7" w:rsidRDefault="00EF5C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B0976" w14:textId="77777777" w:rsidR="009B4D3F" w:rsidRDefault="009B4D3F">
    <w:pPr>
      <w:pStyle w:val="Header"/>
    </w:pPr>
    <w:r>
      <w:rPr>
        <w:noProof/>
      </w:rPr>
      <w:drawing>
        <wp:anchor distT="0" distB="0" distL="114300" distR="114300" simplePos="0" relativeHeight="251658240" behindDoc="1" locked="0" layoutInCell="1" allowOverlap="1" wp14:anchorId="5D3169E8" wp14:editId="4BB8D40E">
          <wp:simplePos x="0" y="0"/>
          <wp:positionH relativeFrom="column">
            <wp:posOffset>1261110</wp:posOffset>
          </wp:positionH>
          <wp:positionV relativeFrom="paragraph">
            <wp:posOffset>-83820</wp:posOffset>
          </wp:positionV>
          <wp:extent cx="3000375" cy="457200"/>
          <wp:effectExtent l="0" t="0" r="9525" b="0"/>
          <wp:wrapTight wrapText="bothSides">
            <wp:wrapPolygon edited="0">
              <wp:start x="0" y="0"/>
              <wp:lineTo x="0" y="20700"/>
              <wp:lineTo x="21531" y="20700"/>
              <wp:lineTo x="21531" y="0"/>
              <wp:lineTo x="0" y="0"/>
            </wp:wrapPolygon>
          </wp:wrapTight>
          <wp:docPr id="10" name="Picture 10" descr="SmithGroupJJ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thGroupJJR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7216" behindDoc="0" locked="0" layoutInCell="1" allowOverlap="1" wp14:anchorId="0CAC07B6" wp14:editId="3EB096CD">
              <wp:simplePos x="0" y="0"/>
              <wp:positionH relativeFrom="column">
                <wp:posOffset>-228600</wp:posOffset>
              </wp:positionH>
              <wp:positionV relativeFrom="page">
                <wp:posOffset>1670685</wp:posOffset>
              </wp:positionV>
              <wp:extent cx="1415415" cy="7249160"/>
              <wp:effectExtent l="0" t="381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7249160"/>
                      </a:xfrm>
                      <a:prstGeom prst="rect">
                        <a:avLst/>
                      </a:pr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960D78" w14:textId="77777777" w:rsidR="009B4D3F" w:rsidRDefault="009B4D3F">
                          <w:r>
                            <w:rPr>
                              <w:noProof/>
                            </w:rPr>
                            <w:drawing>
                              <wp:inline distT="0" distB="0" distL="0" distR="0" wp14:anchorId="3D762588" wp14:editId="788AB7DC">
                                <wp:extent cx="1228725" cy="7153275"/>
                                <wp:effectExtent l="0" t="0" r="9525" b="9525"/>
                                <wp:docPr id="11"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0CAC07B6" id="_x0000_t202" coordsize="21600,21600" o:spt="202" path="m,l,21600r21600,l21600,xe">
              <v:stroke joinstyle="miter"/>
              <v:path gradientshapeok="t" o:connecttype="rect"/>
            </v:shapetype>
            <v:shape id="Text Box 3" o:spid="_x0000_s1026" type="#_x0000_t202" style="position:absolute;margin-left:-18pt;margin-top:131.55pt;width:111.45pt;height:57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" stroked="f">
              <v:textbox>
                <w:txbxContent>
                  <w:p w14:paraId="17960D78" w14:textId="77777777" w:rsidR="009B4D3F" w:rsidRDefault="009B4D3F">
                    <w:r>
                      <w:rPr>
                        <w:noProof/>
                      </w:rPr>
                      <w:drawing>
                        <wp:inline distT="0" distB="0" distL="0" distR="0" wp14:anchorId="3D762588" wp14:editId="788AB7DC">
                          <wp:extent cx="1228725" cy="7153275"/>
                          <wp:effectExtent l="0" t="0" r="9525" b="9525"/>
                          <wp:docPr id="11"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D7C33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3D035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5473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EA39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224D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C36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724BAB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98AB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4E5A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305A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A983C56"/>
    <w:multiLevelType w:val="hybridMultilevel"/>
    <w:tmpl w:val="C366A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412"/>
    <w:rsid w:val="00017536"/>
    <w:rsid w:val="00021B81"/>
    <w:rsid w:val="00025E8C"/>
    <w:rsid w:val="0002669E"/>
    <w:rsid w:val="00042BA6"/>
    <w:rsid w:val="000535CD"/>
    <w:rsid w:val="000561B4"/>
    <w:rsid w:val="00085FDD"/>
    <w:rsid w:val="0008719C"/>
    <w:rsid w:val="000968F7"/>
    <w:rsid w:val="000A3D41"/>
    <w:rsid w:val="000A65C7"/>
    <w:rsid w:val="000B34FA"/>
    <w:rsid w:val="000B72FE"/>
    <w:rsid w:val="000D7861"/>
    <w:rsid w:val="000E05B1"/>
    <w:rsid w:val="000E16C0"/>
    <w:rsid w:val="000E5A2C"/>
    <w:rsid w:val="000F1F68"/>
    <w:rsid w:val="000F3EC4"/>
    <w:rsid w:val="000F6885"/>
    <w:rsid w:val="00105894"/>
    <w:rsid w:val="00114AEB"/>
    <w:rsid w:val="0012296C"/>
    <w:rsid w:val="0012514E"/>
    <w:rsid w:val="001255D6"/>
    <w:rsid w:val="00133960"/>
    <w:rsid w:val="00135001"/>
    <w:rsid w:val="001401A8"/>
    <w:rsid w:val="00144191"/>
    <w:rsid w:val="00182518"/>
    <w:rsid w:val="001927F9"/>
    <w:rsid w:val="00193826"/>
    <w:rsid w:val="001952ED"/>
    <w:rsid w:val="001A03B3"/>
    <w:rsid w:val="001A1AE5"/>
    <w:rsid w:val="001B5053"/>
    <w:rsid w:val="001C5E83"/>
    <w:rsid w:val="001C6B72"/>
    <w:rsid w:val="001C79CD"/>
    <w:rsid w:val="001D2E1F"/>
    <w:rsid w:val="001D6767"/>
    <w:rsid w:val="001D7FA6"/>
    <w:rsid w:val="001E59CA"/>
    <w:rsid w:val="001F6BB2"/>
    <w:rsid w:val="001F7147"/>
    <w:rsid w:val="00200432"/>
    <w:rsid w:val="00206F8F"/>
    <w:rsid w:val="002126C0"/>
    <w:rsid w:val="00212F06"/>
    <w:rsid w:val="0021307F"/>
    <w:rsid w:val="00226D4C"/>
    <w:rsid w:val="00233591"/>
    <w:rsid w:val="00245B86"/>
    <w:rsid w:val="00254F83"/>
    <w:rsid w:val="00255123"/>
    <w:rsid w:val="00256B38"/>
    <w:rsid w:val="00264C68"/>
    <w:rsid w:val="00267A5F"/>
    <w:rsid w:val="0027376D"/>
    <w:rsid w:val="00274605"/>
    <w:rsid w:val="00283524"/>
    <w:rsid w:val="002923E5"/>
    <w:rsid w:val="00295C5E"/>
    <w:rsid w:val="00296D11"/>
    <w:rsid w:val="002A2CB1"/>
    <w:rsid w:val="002A3221"/>
    <w:rsid w:val="002A5244"/>
    <w:rsid w:val="002A5C5B"/>
    <w:rsid w:val="002A7323"/>
    <w:rsid w:val="002B43A6"/>
    <w:rsid w:val="002B46E0"/>
    <w:rsid w:val="002D2C96"/>
    <w:rsid w:val="002D6D88"/>
    <w:rsid w:val="002E0E4A"/>
    <w:rsid w:val="003154DB"/>
    <w:rsid w:val="0033075F"/>
    <w:rsid w:val="00333D2E"/>
    <w:rsid w:val="00335C1A"/>
    <w:rsid w:val="0035049F"/>
    <w:rsid w:val="00355627"/>
    <w:rsid w:val="00356509"/>
    <w:rsid w:val="0036293E"/>
    <w:rsid w:val="00364C47"/>
    <w:rsid w:val="00366FFC"/>
    <w:rsid w:val="00370287"/>
    <w:rsid w:val="003731F4"/>
    <w:rsid w:val="00374CCB"/>
    <w:rsid w:val="003769FF"/>
    <w:rsid w:val="00380DA6"/>
    <w:rsid w:val="00392C4A"/>
    <w:rsid w:val="00394AB7"/>
    <w:rsid w:val="003B0AD5"/>
    <w:rsid w:val="003B26FA"/>
    <w:rsid w:val="003B2EA7"/>
    <w:rsid w:val="003C2362"/>
    <w:rsid w:val="003D044D"/>
    <w:rsid w:val="003E52D3"/>
    <w:rsid w:val="003E5BEE"/>
    <w:rsid w:val="003F15EB"/>
    <w:rsid w:val="003F40B5"/>
    <w:rsid w:val="003F7E16"/>
    <w:rsid w:val="004022BB"/>
    <w:rsid w:val="004045FD"/>
    <w:rsid w:val="00410D50"/>
    <w:rsid w:val="004216CC"/>
    <w:rsid w:val="00421DAF"/>
    <w:rsid w:val="00425D91"/>
    <w:rsid w:val="004377EF"/>
    <w:rsid w:val="00437BBB"/>
    <w:rsid w:val="004455BF"/>
    <w:rsid w:val="004504CC"/>
    <w:rsid w:val="00452098"/>
    <w:rsid w:val="00472F33"/>
    <w:rsid w:val="00483B50"/>
    <w:rsid w:val="0049519E"/>
    <w:rsid w:val="004958EE"/>
    <w:rsid w:val="004A5518"/>
    <w:rsid w:val="004A6719"/>
    <w:rsid w:val="004A6D59"/>
    <w:rsid w:val="004B7236"/>
    <w:rsid w:val="004C1DC9"/>
    <w:rsid w:val="004E5A91"/>
    <w:rsid w:val="004E64CD"/>
    <w:rsid w:val="004E7081"/>
    <w:rsid w:val="004F214A"/>
    <w:rsid w:val="00511FE4"/>
    <w:rsid w:val="00516A96"/>
    <w:rsid w:val="005225C4"/>
    <w:rsid w:val="0052604A"/>
    <w:rsid w:val="00527BCC"/>
    <w:rsid w:val="00535322"/>
    <w:rsid w:val="00535E98"/>
    <w:rsid w:val="0053677F"/>
    <w:rsid w:val="00546887"/>
    <w:rsid w:val="005473B9"/>
    <w:rsid w:val="00554CF7"/>
    <w:rsid w:val="00555C1E"/>
    <w:rsid w:val="00570AA9"/>
    <w:rsid w:val="005864D2"/>
    <w:rsid w:val="00595BA1"/>
    <w:rsid w:val="00597833"/>
    <w:rsid w:val="005A0366"/>
    <w:rsid w:val="005A4BFB"/>
    <w:rsid w:val="005B46C2"/>
    <w:rsid w:val="005C6196"/>
    <w:rsid w:val="005D1AB0"/>
    <w:rsid w:val="005D1F67"/>
    <w:rsid w:val="005E2E8A"/>
    <w:rsid w:val="005E3083"/>
    <w:rsid w:val="005F046A"/>
    <w:rsid w:val="005F09AA"/>
    <w:rsid w:val="005F1E08"/>
    <w:rsid w:val="00603B26"/>
    <w:rsid w:val="00607637"/>
    <w:rsid w:val="00610060"/>
    <w:rsid w:val="00617536"/>
    <w:rsid w:val="006349B8"/>
    <w:rsid w:val="00641081"/>
    <w:rsid w:val="00643EBA"/>
    <w:rsid w:val="00647046"/>
    <w:rsid w:val="0065311B"/>
    <w:rsid w:val="00654D19"/>
    <w:rsid w:val="00665464"/>
    <w:rsid w:val="006666AB"/>
    <w:rsid w:val="0067179E"/>
    <w:rsid w:val="00672978"/>
    <w:rsid w:val="006821DC"/>
    <w:rsid w:val="006926EA"/>
    <w:rsid w:val="006A6D99"/>
    <w:rsid w:val="006A7013"/>
    <w:rsid w:val="006A7ACB"/>
    <w:rsid w:val="006B1AA1"/>
    <w:rsid w:val="006C4EBF"/>
    <w:rsid w:val="006D0C97"/>
    <w:rsid w:val="006D7187"/>
    <w:rsid w:val="006E5CCD"/>
    <w:rsid w:val="006E71F7"/>
    <w:rsid w:val="006F2644"/>
    <w:rsid w:val="006F53B0"/>
    <w:rsid w:val="006F6CC7"/>
    <w:rsid w:val="00700B44"/>
    <w:rsid w:val="00715920"/>
    <w:rsid w:val="00723962"/>
    <w:rsid w:val="00727A39"/>
    <w:rsid w:val="007307F7"/>
    <w:rsid w:val="007429EC"/>
    <w:rsid w:val="007527F4"/>
    <w:rsid w:val="007541DC"/>
    <w:rsid w:val="00760ED5"/>
    <w:rsid w:val="00762AE1"/>
    <w:rsid w:val="00774A74"/>
    <w:rsid w:val="00777038"/>
    <w:rsid w:val="00784E1A"/>
    <w:rsid w:val="00792A1E"/>
    <w:rsid w:val="007A3958"/>
    <w:rsid w:val="007A5FE1"/>
    <w:rsid w:val="007A622D"/>
    <w:rsid w:val="007A6D19"/>
    <w:rsid w:val="007B01E8"/>
    <w:rsid w:val="007C2D35"/>
    <w:rsid w:val="007C2DF5"/>
    <w:rsid w:val="007D1235"/>
    <w:rsid w:val="007D61A0"/>
    <w:rsid w:val="007E0DDA"/>
    <w:rsid w:val="007F27CE"/>
    <w:rsid w:val="007F2894"/>
    <w:rsid w:val="007F640E"/>
    <w:rsid w:val="00800F8D"/>
    <w:rsid w:val="00802529"/>
    <w:rsid w:val="00816FD0"/>
    <w:rsid w:val="008408E6"/>
    <w:rsid w:val="0084738A"/>
    <w:rsid w:val="00847C31"/>
    <w:rsid w:val="00850A5C"/>
    <w:rsid w:val="0085114E"/>
    <w:rsid w:val="00853930"/>
    <w:rsid w:val="008544F6"/>
    <w:rsid w:val="00857770"/>
    <w:rsid w:val="008601FE"/>
    <w:rsid w:val="00862E13"/>
    <w:rsid w:val="00863EC6"/>
    <w:rsid w:val="008714FD"/>
    <w:rsid w:val="00873CD5"/>
    <w:rsid w:val="00881CF7"/>
    <w:rsid w:val="0089124E"/>
    <w:rsid w:val="0089337C"/>
    <w:rsid w:val="00893C99"/>
    <w:rsid w:val="008965F7"/>
    <w:rsid w:val="008A0217"/>
    <w:rsid w:val="008A4DB2"/>
    <w:rsid w:val="008A6FCF"/>
    <w:rsid w:val="008B0289"/>
    <w:rsid w:val="008B0BF5"/>
    <w:rsid w:val="008B0EE9"/>
    <w:rsid w:val="008B661F"/>
    <w:rsid w:val="008D0664"/>
    <w:rsid w:val="008D2DB3"/>
    <w:rsid w:val="008D7F0F"/>
    <w:rsid w:val="008E2580"/>
    <w:rsid w:val="008E7E34"/>
    <w:rsid w:val="009103DC"/>
    <w:rsid w:val="009117B0"/>
    <w:rsid w:val="00915F35"/>
    <w:rsid w:val="0091759B"/>
    <w:rsid w:val="00922662"/>
    <w:rsid w:val="00923943"/>
    <w:rsid w:val="00924622"/>
    <w:rsid w:val="00931691"/>
    <w:rsid w:val="0093780F"/>
    <w:rsid w:val="00946CF5"/>
    <w:rsid w:val="009646FB"/>
    <w:rsid w:val="00967F90"/>
    <w:rsid w:val="00970185"/>
    <w:rsid w:val="00971638"/>
    <w:rsid w:val="00972452"/>
    <w:rsid w:val="00990092"/>
    <w:rsid w:val="00995D53"/>
    <w:rsid w:val="009A1C84"/>
    <w:rsid w:val="009B02CD"/>
    <w:rsid w:val="009B4D3F"/>
    <w:rsid w:val="009B76DB"/>
    <w:rsid w:val="009C3815"/>
    <w:rsid w:val="009D0246"/>
    <w:rsid w:val="009D12FE"/>
    <w:rsid w:val="009D1B76"/>
    <w:rsid w:val="009D66DD"/>
    <w:rsid w:val="009E681D"/>
    <w:rsid w:val="009F1107"/>
    <w:rsid w:val="009F7FFB"/>
    <w:rsid w:val="00A13502"/>
    <w:rsid w:val="00A14C3E"/>
    <w:rsid w:val="00A16459"/>
    <w:rsid w:val="00A17E69"/>
    <w:rsid w:val="00A17F41"/>
    <w:rsid w:val="00A268EB"/>
    <w:rsid w:val="00A37924"/>
    <w:rsid w:val="00A40AE0"/>
    <w:rsid w:val="00A51DC2"/>
    <w:rsid w:val="00A549DB"/>
    <w:rsid w:val="00A60BF2"/>
    <w:rsid w:val="00A61FF0"/>
    <w:rsid w:val="00A7158C"/>
    <w:rsid w:val="00A87E01"/>
    <w:rsid w:val="00A91D87"/>
    <w:rsid w:val="00AA0292"/>
    <w:rsid w:val="00AA02CC"/>
    <w:rsid w:val="00AB0004"/>
    <w:rsid w:val="00AB1D2F"/>
    <w:rsid w:val="00AD5E16"/>
    <w:rsid w:val="00AE11BC"/>
    <w:rsid w:val="00AF0D4E"/>
    <w:rsid w:val="00AF6715"/>
    <w:rsid w:val="00B0156A"/>
    <w:rsid w:val="00B11B75"/>
    <w:rsid w:val="00B2736B"/>
    <w:rsid w:val="00B3096E"/>
    <w:rsid w:val="00B34C62"/>
    <w:rsid w:val="00B37125"/>
    <w:rsid w:val="00B44B90"/>
    <w:rsid w:val="00B46E58"/>
    <w:rsid w:val="00B5421B"/>
    <w:rsid w:val="00B61F5F"/>
    <w:rsid w:val="00B6792A"/>
    <w:rsid w:val="00B716D1"/>
    <w:rsid w:val="00B82C3E"/>
    <w:rsid w:val="00B909CF"/>
    <w:rsid w:val="00B9553B"/>
    <w:rsid w:val="00BA1AB0"/>
    <w:rsid w:val="00BA589D"/>
    <w:rsid w:val="00BA7383"/>
    <w:rsid w:val="00BA7A1C"/>
    <w:rsid w:val="00BB17F2"/>
    <w:rsid w:val="00BC02E5"/>
    <w:rsid w:val="00BD134D"/>
    <w:rsid w:val="00BD2ADC"/>
    <w:rsid w:val="00BD338B"/>
    <w:rsid w:val="00BE0B58"/>
    <w:rsid w:val="00BE5551"/>
    <w:rsid w:val="00C071E5"/>
    <w:rsid w:val="00C135E5"/>
    <w:rsid w:val="00C1372E"/>
    <w:rsid w:val="00C143D4"/>
    <w:rsid w:val="00C1665E"/>
    <w:rsid w:val="00C207D3"/>
    <w:rsid w:val="00C23A14"/>
    <w:rsid w:val="00C262B3"/>
    <w:rsid w:val="00C555DC"/>
    <w:rsid w:val="00C65F0A"/>
    <w:rsid w:val="00C744D4"/>
    <w:rsid w:val="00C7725D"/>
    <w:rsid w:val="00C9079F"/>
    <w:rsid w:val="00C923C4"/>
    <w:rsid w:val="00C97978"/>
    <w:rsid w:val="00CA3916"/>
    <w:rsid w:val="00CA4AF3"/>
    <w:rsid w:val="00CB248F"/>
    <w:rsid w:val="00CC2041"/>
    <w:rsid w:val="00CC425E"/>
    <w:rsid w:val="00CD162B"/>
    <w:rsid w:val="00CD6A17"/>
    <w:rsid w:val="00CE0646"/>
    <w:rsid w:val="00CF6319"/>
    <w:rsid w:val="00CF6CF0"/>
    <w:rsid w:val="00D051D1"/>
    <w:rsid w:val="00D13ADC"/>
    <w:rsid w:val="00D14263"/>
    <w:rsid w:val="00D1452D"/>
    <w:rsid w:val="00D17048"/>
    <w:rsid w:val="00D20778"/>
    <w:rsid w:val="00D20B13"/>
    <w:rsid w:val="00D21B7E"/>
    <w:rsid w:val="00D23041"/>
    <w:rsid w:val="00D311D7"/>
    <w:rsid w:val="00D51197"/>
    <w:rsid w:val="00D57151"/>
    <w:rsid w:val="00D607E5"/>
    <w:rsid w:val="00D62828"/>
    <w:rsid w:val="00D65543"/>
    <w:rsid w:val="00D6571A"/>
    <w:rsid w:val="00D751A7"/>
    <w:rsid w:val="00D779B1"/>
    <w:rsid w:val="00D95543"/>
    <w:rsid w:val="00DA5222"/>
    <w:rsid w:val="00DA7304"/>
    <w:rsid w:val="00DB295C"/>
    <w:rsid w:val="00DB59C6"/>
    <w:rsid w:val="00DC37C1"/>
    <w:rsid w:val="00DD5953"/>
    <w:rsid w:val="00DD7B76"/>
    <w:rsid w:val="00DE0946"/>
    <w:rsid w:val="00DE1018"/>
    <w:rsid w:val="00DE1027"/>
    <w:rsid w:val="00DE1161"/>
    <w:rsid w:val="00DE6C9E"/>
    <w:rsid w:val="00DF1760"/>
    <w:rsid w:val="00DF4D83"/>
    <w:rsid w:val="00E13039"/>
    <w:rsid w:val="00E140E9"/>
    <w:rsid w:val="00E150E2"/>
    <w:rsid w:val="00E15F9F"/>
    <w:rsid w:val="00E1678E"/>
    <w:rsid w:val="00E204B0"/>
    <w:rsid w:val="00E37C04"/>
    <w:rsid w:val="00E408A0"/>
    <w:rsid w:val="00E40E00"/>
    <w:rsid w:val="00E50C1C"/>
    <w:rsid w:val="00E53626"/>
    <w:rsid w:val="00E62F88"/>
    <w:rsid w:val="00E71B31"/>
    <w:rsid w:val="00E843CF"/>
    <w:rsid w:val="00E85553"/>
    <w:rsid w:val="00E92523"/>
    <w:rsid w:val="00E95808"/>
    <w:rsid w:val="00EA6841"/>
    <w:rsid w:val="00ED143A"/>
    <w:rsid w:val="00ED3287"/>
    <w:rsid w:val="00EE3265"/>
    <w:rsid w:val="00EF17A3"/>
    <w:rsid w:val="00EF5CC7"/>
    <w:rsid w:val="00EF6463"/>
    <w:rsid w:val="00F028E7"/>
    <w:rsid w:val="00F23AD4"/>
    <w:rsid w:val="00F34B29"/>
    <w:rsid w:val="00F414CB"/>
    <w:rsid w:val="00F4568C"/>
    <w:rsid w:val="00F520B4"/>
    <w:rsid w:val="00F554B8"/>
    <w:rsid w:val="00F5709D"/>
    <w:rsid w:val="00F628D2"/>
    <w:rsid w:val="00F661E6"/>
    <w:rsid w:val="00F663A5"/>
    <w:rsid w:val="00F671E7"/>
    <w:rsid w:val="00F716CB"/>
    <w:rsid w:val="00F73FD4"/>
    <w:rsid w:val="00F91E8E"/>
    <w:rsid w:val="00F92D2E"/>
    <w:rsid w:val="00F949C4"/>
    <w:rsid w:val="00F97C7D"/>
    <w:rsid w:val="00FB019E"/>
    <w:rsid w:val="00FC5412"/>
    <w:rsid w:val="00FD0E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5C21BB72"/>
  <w15:docId w15:val="{58E92BD3-5BC4-4951-9D34-43735619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ind w:left="1980"/>
      <w:outlineLvl w:val="0"/>
    </w:pPr>
    <w:rPr>
      <w:rFonts w:ascii="Arial" w:hAnsi="Arial" w:cs="Arial"/>
      <w:b/>
      <w: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98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2">
    <w:name w:val="Body Text Indent 2"/>
    <w:basedOn w:val="Normal"/>
    <w:pPr>
      <w:ind w:left="1980"/>
    </w:pPr>
    <w:rPr>
      <w:rFonts w:ascii="Arial" w:hAnsi="Arial" w:cs="Arial"/>
      <w:sz w:val="20"/>
      <w:szCs w:val="20"/>
    </w:rPr>
  </w:style>
  <w:style w:type="character" w:styleId="Hyperlink">
    <w:name w:val="Hyperlink"/>
    <w:rPr>
      <w:color w:val="0000FF"/>
      <w:u w:val="single"/>
    </w:rPr>
  </w:style>
  <w:style w:type="paragraph" w:styleId="BalloonText">
    <w:name w:val="Balloon Text"/>
    <w:basedOn w:val="Normal"/>
    <w:link w:val="BalloonTextChar"/>
    <w:rsid w:val="002126C0"/>
    <w:rPr>
      <w:rFonts w:ascii="Tahoma" w:hAnsi="Tahoma" w:cs="Tahoma"/>
      <w:sz w:val="16"/>
      <w:szCs w:val="16"/>
    </w:rPr>
  </w:style>
  <w:style w:type="character" w:customStyle="1" w:styleId="BalloonTextChar">
    <w:name w:val="Balloon Text Char"/>
    <w:basedOn w:val="DefaultParagraphFont"/>
    <w:link w:val="BalloonText"/>
    <w:rsid w:val="002126C0"/>
    <w:rPr>
      <w:rFonts w:ascii="Tahoma" w:hAnsi="Tahoma" w:cs="Tahoma"/>
      <w:sz w:val="16"/>
      <w:szCs w:val="16"/>
    </w:rPr>
  </w:style>
  <w:style w:type="character" w:styleId="CommentReference">
    <w:name w:val="annotation reference"/>
    <w:basedOn w:val="DefaultParagraphFont"/>
    <w:uiPriority w:val="99"/>
    <w:rsid w:val="00D17048"/>
    <w:rPr>
      <w:sz w:val="16"/>
      <w:szCs w:val="16"/>
    </w:rPr>
  </w:style>
  <w:style w:type="paragraph" w:styleId="CommentText">
    <w:name w:val="annotation text"/>
    <w:basedOn w:val="Normal"/>
    <w:link w:val="CommentTextChar"/>
    <w:uiPriority w:val="99"/>
    <w:rsid w:val="00D17048"/>
    <w:rPr>
      <w:sz w:val="20"/>
      <w:szCs w:val="20"/>
    </w:rPr>
  </w:style>
  <w:style w:type="character" w:customStyle="1" w:styleId="CommentTextChar">
    <w:name w:val="Comment Text Char"/>
    <w:basedOn w:val="DefaultParagraphFont"/>
    <w:link w:val="CommentText"/>
    <w:uiPriority w:val="99"/>
    <w:rsid w:val="00D17048"/>
  </w:style>
  <w:style w:type="paragraph" w:styleId="CommentSubject">
    <w:name w:val="annotation subject"/>
    <w:basedOn w:val="CommentText"/>
    <w:next w:val="CommentText"/>
    <w:link w:val="CommentSubjectChar"/>
    <w:rsid w:val="00D17048"/>
    <w:rPr>
      <w:b/>
      <w:bCs/>
    </w:rPr>
  </w:style>
  <w:style w:type="character" w:customStyle="1" w:styleId="CommentSubjectChar">
    <w:name w:val="Comment Subject Char"/>
    <w:basedOn w:val="CommentTextChar"/>
    <w:link w:val="CommentSubject"/>
    <w:rsid w:val="00D17048"/>
    <w:rPr>
      <w:b/>
      <w:bCs/>
    </w:rPr>
  </w:style>
  <w:style w:type="paragraph" w:styleId="PlainText">
    <w:name w:val="Plain Text"/>
    <w:basedOn w:val="Normal"/>
    <w:link w:val="PlainTextChar"/>
    <w:uiPriority w:val="99"/>
    <w:unhideWhenUsed/>
    <w:rsid w:val="00D1704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17048"/>
    <w:rPr>
      <w:rFonts w:ascii="Calibri" w:eastAsiaTheme="minorHAnsi" w:hAnsi="Calibri" w:cstheme="minorBidi"/>
      <w:sz w:val="22"/>
      <w:szCs w:val="21"/>
    </w:rPr>
  </w:style>
  <w:style w:type="character" w:styleId="Strong">
    <w:name w:val="Strong"/>
    <w:basedOn w:val="DefaultParagraphFont"/>
    <w:uiPriority w:val="22"/>
    <w:qFormat/>
    <w:rsid w:val="00727A39"/>
    <w:rPr>
      <w:b/>
      <w:bCs/>
    </w:rPr>
  </w:style>
  <w:style w:type="character" w:styleId="FollowedHyperlink">
    <w:name w:val="FollowedHyperlink"/>
    <w:basedOn w:val="DefaultParagraphFont"/>
    <w:semiHidden/>
    <w:unhideWhenUsed/>
    <w:rsid w:val="00410D50"/>
    <w:rPr>
      <w:color w:val="800080" w:themeColor="followedHyperlink"/>
      <w:u w:val="single"/>
    </w:rPr>
  </w:style>
  <w:style w:type="paragraph" w:styleId="BodyText">
    <w:name w:val="Body Text"/>
    <w:basedOn w:val="Normal"/>
    <w:link w:val="BodyTextChar"/>
    <w:semiHidden/>
    <w:unhideWhenUsed/>
    <w:rsid w:val="00B0156A"/>
    <w:pPr>
      <w:spacing w:after="120"/>
    </w:pPr>
  </w:style>
  <w:style w:type="character" w:customStyle="1" w:styleId="BodyTextChar">
    <w:name w:val="Body Text Char"/>
    <w:basedOn w:val="DefaultParagraphFont"/>
    <w:link w:val="BodyText"/>
    <w:semiHidden/>
    <w:rsid w:val="00B0156A"/>
    <w:rPr>
      <w:sz w:val="24"/>
      <w:szCs w:val="24"/>
    </w:rPr>
  </w:style>
  <w:style w:type="paragraph" w:styleId="Revision">
    <w:name w:val="Revision"/>
    <w:hidden/>
    <w:uiPriority w:val="99"/>
    <w:semiHidden/>
    <w:rsid w:val="00BD2ADC"/>
    <w:rPr>
      <w:sz w:val="24"/>
      <w:szCs w:val="24"/>
    </w:rPr>
  </w:style>
  <w:style w:type="character" w:customStyle="1" w:styleId="s7">
    <w:name w:val="s7"/>
    <w:basedOn w:val="DefaultParagraphFont"/>
    <w:rsid w:val="0049519E"/>
  </w:style>
  <w:style w:type="character" w:styleId="Emphasis">
    <w:name w:val="Emphasis"/>
    <w:basedOn w:val="DefaultParagraphFont"/>
    <w:uiPriority w:val="20"/>
    <w:qFormat/>
    <w:rsid w:val="00EF64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57899">
      <w:bodyDiv w:val="1"/>
      <w:marLeft w:val="0"/>
      <w:marRight w:val="0"/>
      <w:marTop w:val="0"/>
      <w:marBottom w:val="0"/>
      <w:divBdr>
        <w:top w:val="none" w:sz="0" w:space="0" w:color="auto"/>
        <w:left w:val="none" w:sz="0" w:space="0" w:color="auto"/>
        <w:bottom w:val="none" w:sz="0" w:space="0" w:color="auto"/>
        <w:right w:val="none" w:sz="0" w:space="0" w:color="auto"/>
      </w:divBdr>
    </w:div>
    <w:div w:id="344982076">
      <w:bodyDiv w:val="1"/>
      <w:marLeft w:val="0"/>
      <w:marRight w:val="0"/>
      <w:marTop w:val="0"/>
      <w:marBottom w:val="0"/>
      <w:divBdr>
        <w:top w:val="none" w:sz="0" w:space="0" w:color="auto"/>
        <w:left w:val="none" w:sz="0" w:space="0" w:color="auto"/>
        <w:bottom w:val="none" w:sz="0" w:space="0" w:color="auto"/>
        <w:right w:val="none" w:sz="0" w:space="0" w:color="auto"/>
      </w:divBdr>
    </w:div>
    <w:div w:id="489104967">
      <w:bodyDiv w:val="1"/>
      <w:marLeft w:val="0"/>
      <w:marRight w:val="0"/>
      <w:marTop w:val="0"/>
      <w:marBottom w:val="0"/>
      <w:divBdr>
        <w:top w:val="none" w:sz="0" w:space="0" w:color="auto"/>
        <w:left w:val="none" w:sz="0" w:space="0" w:color="auto"/>
        <w:bottom w:val="none" w:sz="0" w:space="0" w:color="auto"/>
        <w:right w:val="none" w:sz="0" w:space="0" w:color="auto"/>
      </w:divBdr>
    </w:div>
    <w:div w:id="518009548">
      <w:bodyDiv w:val="1"/>
      <w:marLeft w:val="0"/>
      <w:marRight w:val="0"/>
      <w:marTop w:val="0"/>
      <w:marBottom w:val="0"/>
      <w:divBdr>
        <w:top w:val="none" w:sz="0" w:space="0" w:color="auto"/>
        <w:left w:val="none" w:sz="0" w:space="0" w:color="auto"/>
        <w:bottom w:val="none" w:sz="0" w:space="0" w:color="auto"/>
        <w:right w:val="none" w:sz="0" w:space="0" w:color="auto"/>
      </w:divBdr>
      <w:divsChild>
        <w:div w:id="463234456">
          <w:marLeft w:val="0"/>
          <w:marRight w:val="0"/>
          <w:marTop w:val="0"/>
          <w:marBottom w:val="0"/>
          <w:divBdr>
            <w:top w:val="none" w:sz="0" w:space="0" w:color="auto"/>
            <w:left w:val="none" w:sz="0" w:space="0" w:color="auto"/>
            <w:bottom w:val="none" w:sz="0" w:space="0" w:color="auto"/>
            <w:right w:val="none" w:sz="0" w:space="0" w:color="auto"/>
          </w:divBdr>
          <w:divsChild>
            <w:div w:id="1921980048">
              <w:marLeft w:val="0"/>
              <w:marRight w:val="0"/>
              <w:marTop w:val="0"/>
              <w:marBottom w:val="0"/>
              <w:divBdr>
                <w:top w:val="none" w:sz="0" w:space="0" w:color="auto"/>
                <w:left w:val="none" w:sz="0" w:space="0" w:color="auto"/>
                <w:bottom w:val="none" w:sz="0" w:space="0" w:color="auto"/>
                <w:right w:val="none" w:sz="0" w:space="0" w:color="auto"/>
              </w:divBdr>
              <w:divsChild>
                <w:div w:id="1520121222">
                  <w:marLeft w:val="0"/>
                  <w:marRight w:val="0"/>
                  <w:marTop w:val="0"/>
                  <w:marBottom w:val="0"/>
                  <w:divBdr>
                    <w:top w:val="none" w:sz="0" w:space="0" w:color="auto"/>
                    <w:left w:val="none" w:sz="0" w:space="0" w:color="auto"/>
                    <w:bottom w:val="none" w:sz="0" w:space="0" w:color="auto"/>
                    <w:right w:val="none" w:sz="0" w:space="0" w:color="auto"/>
                  </w:divBdr>
                  <w:divsChild>
                    <w:div w:id="15434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11537">
      <w:bodyDiv w:val="1"/>
      <w:marLeft w:val="0"/>
      <w:marRight w:val="0"/>
      <w:marTop w:val="0"/>
      <w:marBottom w:val="0"/>
      <w:divBdr>
        <w:top w:val="none" w:sz="0" w:space="0" w:color="auto"/>
        <w:left w:val="none" w:sz="0" w:space="0" w:color="auto"/>
        <w:bottom w:val="none" w:sz="0" w:space="0" w:color="auto"/>
        <w:right w:val="none" w:sz="0" w:space="0" w:color="auto"/>
      </w:divBdr>
    </w:div>
    <w:div w:id="948390822">
      <w:bodyDiv w:val="1"/>
      <w:marLeft w:val="0"/>
      <w:marRight w:val="0"/>
      <w:marTop w:val="0"/>
      <w:marBottom w:val="0"/>
      <w:divBdr>
        <w:top w:val="none" w:sz="0" w:space="0" w:color="auto"/>
        <w:left w:val="none" w:sz="0" w:space="0" w:color="auto"/>
        <w:bottom w:val="none" w:sz="0" w:space="0" w:color="auto"/>
        <w:right w:val="none" w:sz="0" w:space="0" w:color="auto"/>
      </w:divBdr>
    </w:div>
    <w:div w:id="987978593">
      <w:bodyDiv w:val="1"/>
      <w:marLeft w:val="0"/>
      <w:marRight w:val="0"/>
      <w:marTop w:val="0"/>
      <w:marBottom w:val="0"/>
      <w:divBdr>
        <w:top w:val="none" w:sz="0" w:space="0" w:color="auto"/>
        <w:left w:val="none" w:sz="0" w:space="0" w:color="auto"/>
        <w:bottom w:val="none" w:sz="0" w:space="0" w:color="auto"/>
        <w:right w:val="none" w:sz="0" w:space="0" w:color="auto"/>
      </w:divBdr>
    </w:div>
    <w:div w:id="1072973545">
      <w:bodyDiv w:val="1"/>
      <w:marLeft w:val="0"/>
      <w:marRight w:val="0"/>
      <w:marTop w:val="0"/>
      <w:marBottom w:val="0"/>
      <w:divBdr>
        <w:top w:val="none" w:sz="0" w:space="0" w:color="auto"/>
        <w:left w:val="none" w:sz="0" w:space="0" w:color="auto"/>
        <w:bottom w:val="none" w:sz="0" w:space="0" w:color="auto"/>
        <w:right w:val="none" w:sz="0" w:space="0" w:color="auto"/>
      </w:divBdr>
    </w:div>
    <w:div w:id="1108089324">
      <w:bodyDiv w:val="1"/>
      <w:marLeft w:val="0"/>
      <w:marRight w:val="0"/>
      <w:marTop w:val="0"/>
      <w:marBottom w:val="0"/>
      <w:divBdr>
        <w:top w:val="none" w:sz="0" w:space="0" w:color="auto"/>
        <w:left w:val="none" w:sz="0" w:space="0" w:color="auto"/>
        <w:bottom w:val="none" w:sz="0" w:space="0" w:color="auto"/>
        <w:right w:val="none" w:sz="0" w:space="0" w:color="auto"/>
      </w:divBdr>
    </w:div>
    <w:div w:id="1173450897">
      <w:bodyDiv w:val="1"/>
      <w:marLeft w:val="0"/>
      <w:marRight w:val="0"/>
      <w:marTop w:val="0"/>
      <w:marBottom w:val="0"/>
      <w:divBdr>
        <w:top w:val="none" w:sz="0" w:space="0" w:color="auto"/>
        <w:left w:val="none" w:sz="0" w:space="0" w:color="auto"/>
        <w:bottom w:val="none" w:sz="0" w:space="0" w:color="auto"/>
        <w:right w:val="none" w:sz="0" w:space="0" w:color="auto"/>
      </w:divBdr>
    </w:div>
    <w:div w:id="1296133191">
      <w:bodyDiv w:val="1"/>
      <w:marLeft w:val="0"/>
      <w:marRight w:val="0"/>
      <w:marTop w:val="0"/>
      <w:marBottom w:val="0"/>
      <w:divBdr>
        <w:top w:val="none" w:sz="0" w:space="0" w:color="auto"/>
        <w:left w:val="none" w:sz="0" w:space="0" w:color="auto"/>
        <w:bottom w:val="none" w:sz="0" w:space="0" w:color="auto"/>
        <w:right w:val="none" w:sz="0" w:space="0" w:color="auto"/>
      </w:divBdr>
    </w:div>
    <w:div w:id="1297494133">
      <w:bodyDiv w:val="1"/>
      <w:marLeft w:val="0"/>
      <w:marRight w:val="0"/>
      <w:marTop w:val="0"/>
      <w:marBottom w:val="0"/>
      <w:divBdr>
        <w:top w:val="none" w:sz="0" w:space="0" w:color="auto"/>
        <w:left w:val="none" w:sz="0" w:space="0" w:color="auto"/>
        <w:bottom w:val="none" w:sz="0" w:space="0" w:color="auto"/>
        <w:right w:val="none" w:sz="0" w:space="0" w:color="auto"/>
      </w:divBdr>
    </w:div>
    <w:div w:id="1348603060">
      <w:bodyDiv w:val="1"/>
      <w:marLeft w:val="0"/>
      <w:marRight w:val="0"/>
      <w:marTop w:val="0"/>
      <w:marBottom w:val="0"/>
      <w:divBdr>
        <w:top w:val="none" w:sz="0" w:space="0" w:color="auto"/>
        <w:left w:val="none" w:sz="0" w:space="0" w:color="auto"/>
        <w:bottom w:val="none" w:sz="0" w:space="0" w:color="auto"/>
        <w:right w:val="none" w:sz="0" w:space="0" w:color="auto"/>
      </w:divBdr>
    </w:div>
    <w:div w:id="1355838687">
      <w:bodyDiv w:val="1"/>
      <w:marLeft w:val="0"/>
      <w:marRight w:val="0"/>
      <w:marTop w:val="0"/>
      <w:marBottom w:val="0"/>
      <w:divBdr>
        <w:top w:val="none" w:sz="0" w:space="0" w:color="auto"/>
        <w:left w:val="none" w:sz="0" w:space="0" w:color="auto"/>
        <w:bottom w:val="none" w:sz="0" w:space="0" w:color="auto"/>
        <w:right w:val="none" w:sz="0" w:space="0" w:color="auto"/>
      </w:divBdr>
    </w:div>
    <w:div w:id="1494251109">
      <w:bodyDiv w:val="1"/>
      <w:marLeft w:val="0"/>
      <w:marRight w:val="0"/>
      <w:marTop w:val="0"/>
      <w:marBottom w:val="0"/>
      <w:divBdr>
        <w:top w:val="none" w:sz="0" w:space="0" w:color="auto"/>
        <w:left w:val="none" w:sz="0" w:space="0" w:color="auto"/>
        <w:bottom w:val="none" w:sz="0" w:space="0" w:color="auto"/>
        <w:right w:val="none" w:sz="0" w:space="0" w:color="auto"/>
      </w:divBdr>
      <w:divsChild>
        <w:div w:id="1585336154">
          <w:marLeft w:val="0"/>
          <w:marRight w:val="0"/>
          <w:marTop w:val="0"/>
          <w:marBottom w:val="0"/>
          <w:divBdr>
            <w:top w:val="none" w:sz="0" w:space="0" w:color="auto"/>
            <w:left w:val="none" w:sz="0" w:space="0" w:color="auto"/>
            <w:bottom w:val="none" w:sz="0" w:space="0" w:color="auto"/>
            <w:right w:val="none" w:sz="0" w:space="0" w:color="auto"/>
          </w:divBdr>
          <w:divsChild>
            <w:div w:id="896283597">
              <w:marLeft w:val="0"/>
              <w:marRight w:val="0"/>
              <w:marTop w:val="0"/>
              <w:marBottom w:val="0"/>
              <w:divBdr>
                <w:top w:val="none" w:sz="0" w:space="0" w:color="auto"/>
                <w:left w:val="none" w:sz="0" w:space="0" w:color="auto"/>
                <w:bottom w:val="none" w:sz="0" w:space="0" w:color="auto"/>
                <w:right w:val="none" w:sz="0" w:space="0" w:color="auto"/>
              </w:divBdr>
              <w:divsChild>
                <w:div w:id="10415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46833">
      <w:bodyDiv w:val="1"/>
      <w:marLeft w:val="0"/>
      <w:marRight w:val="0"/>
      <w:marTop w:val="0"/>
      <w:marBottom w:val="0"/>
      <w:divBdr>
        <w:top w:val="none" w:sz="0" w:space="0" w:color="auto"/>
        <w:left w:val="none" w:sz="0" w:space="0" w:color="auto"/>
        <w:bottom w:val="none" w:sz="0" w:space="0" w:color="auto"/>
        <w:right w:val="none" w:sz="0" w:space="0" w:color="auto"/>
      </w:divBdr>
    </w:div>
    <w:div w:id="199368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canopy3.hilton.com/en/hotels/district-of-columbia/canopy-by-hilton-washington-dc-the-wharf-DCACUPY/index.html" TargetMode="External"/><Relationship Id="rId18" Type="http://schemas.openxmlformats.org/officeDocument/2006/relationships/hyperlink" Target="https://www.wharfdc.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wharfdc.com/" TargetMode="External"/><Relationship Id="rId17" Type="http://schemas.openxmlformats.org/officeDocument/2006/relationships/hyperlink" Target="http://www.donohoe.com/" TargetMode="External"/><Relationship Id="rId2" Type="http://schemas.openxmlformats.org/officeDocument/2006/relationships/customXml" Target="../customXml/item2.xml"/><Relationship Id="rId16" Type="http://schemas.openxmlformats.org/officeDocument/2006/relationships/hyperlink" Target="http://www.smithgroupjjr.com/people/john-crump" TargetMode="External"/><Relationship Id="rId20" Type="http://schemas.openxmlformats.org/officeDocument/2006/relationships/hyperlink" Target="http://bit.ly/18pDMZI"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smithgroupjjr.com/projects/southwest-waterfront-hotels-at-the-wharf"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smithgroupjjr.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ashingtondcthewharf.house.hyatt.com/en/hotel/home.htm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04bbf5-1a67-4839-a4ee-35637f0f6968"/>
    <FeedDescription xmlns="1104bbf5-1a67-4839-a4ee-35637f0f6968" xsi:nil="true"/>
    <c6cb904aa62d4356809d279605ed259e xmlns="1104bbf5-1a67-4839-a4ee-35637f0f6968">
      <Terms xmlns="http://schemas.microsoft.com/office/infopath/2007/PartnerControls"/>
    </c6cb904aa62d4356809d279605ed259e>
    <TaxKeywordTaxHTField xmlns="1104bbf5-1a67-4839-a4ee-35637f0f6968">
      <Terms xmlns="http://schemas.microsoft.com/office/infopath/2007/PartnerControls"/>
    </TaxKeywordTaxHTField>
    <_dlc_DocId xmlns="1104bbf5-1a67-4839-a4ee-35637f0f6968">MARKETING-3-6105</_dlc_DocId>
    <_dlc_DocIdUrl xmlns="1104bbf5-1a67-4839-a4ee-35637f0f6968">
      <Url>http://sp.smithgroupjjr.com/resourcegroups/Mktg/_layouts/DocIdRedir.aspx?ID=MARKETING-3-6105</Url>
      <Description>MARKETING-3-6105</Description>
    </_dlc_DocIdUrl>
  </documentManagement>
</p:properties>
</file>

<file path=customXml/item2.xml><?xml version="1.0" encoding="utf-8"?>
<?mso-contentType ?>
<SharedContentType xmlns="Microsoft.SharePoint.Taxonomy.ContentTypeSync" SourceId="1cc683e8-73c6-4e4a-9669-2ccef78d289e" ContentTypeId="0x0101003316431294338244984AD69F4D69FD19" PreviousValue="false"/>
</file>

<file path=customXml/item3.xml><?xml version="1.0" encoding="utf-8"?>
<ct:contentTypeSchema xmlns:ct="http://schemas.microsoft.com/office/2006/metadata/contentType" xmlns:ma="http://schemas.microsoft.com/office/2006/metadata/properties/metaAttributes" ct:_="" ma:_="" ma:contentTypeName="Document - General" ma:contentTypeID="0x0101003316431294338244984AD69F4D69FD1900F3853DD48E387645AB0C058E90B6233A" ma:contentTypeVersion="22" ma:contentTypeDescription="" ma:contentTypeScope="" ma:versionID="839d66a96fbef443d69df85bd742fa52">
  <xsd:schema xmlns:xsd="http://www.w3.org/2001/XMLSchema" xmlns:xs="http://www.w3.org/2001/XMLSchema" xmlns:p="http://schemas.microsoft.com/office/2006/metadata/properties" xmlns:ns2="1104bbf5-1a67-4839-a4ee-35637f0f6968" targetNamespace="http://schemas.microsoft.com/office/2006/metadata/properties" ma:root="true" ma:fieldsID="eaccd26249d51ad6c7c0241a03b03c72" ns2:_="">
    <xsd:import namespace="1104bbf5-1a67-4839-a4ee-35637f0f6968"/>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element ref="ns2:TaxCatchAllLabel" minOccurs="0"/>
                <xsd:element ref="ns2:c6cb904aa62d4356809d279605ed259e" minOccurs="0"/>
                <xsd:element ref="ns2:Feed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4bbf5-1a67-4839-a4ee-35637f0f69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1"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f9b76499-6bb7-4ec2-a61a-5d5ddbdecd13}" ma:internalName="TaxCatchAll" ma:showField="CatchAllData" ma:web="d252b723-fb41-4b02-a1fa-c2859384ff5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f9b76499-6bb7-4ec2-a61a-5d5ddbdecd13}" ma:internalName="TaxCatchAllLabel" ma:readOnly="true" ma:showField="CatchAllDataLabel" ma:web="d252b723-fb41-4b02-a1fa-c2859384ff5c">
      <xsd:complexType>
        <xsd:complexContent>
          <xsd:extension base="dms:MultiChoiceLookup">
            <xsd:sequence>
              <xsd:element name="Value" type="dms:Lookup" maxOccurs="unbounded" minOccurs="0" nillable="true"/>
            </xsd:sequence>
          </xsd:extension>
        </xsd:complexContent>
      </xsd:complexType>
    </xsd:element>
    <xsd:element name="c6cb904aa62d4356809d279605ed259e" ma:index="15" nillable="true" ma:taxonomy="true" ma:internalName="c6cb904aa62d4356809d279605ed259e" ma:taxonomyFieldName="InterestedGroups" ma:displayName="Interested Groups" ma:default="" ma:fieldId="{c6cb904a-a62d-4356-809d-279605ed259e}" ma:taxonomyMulti="true" ma:sspId="1cc683e8-73c6-4e4a-9669-2ccef78d289e" ma:termSetId="1c329207-de77-4346-89dc-c9839c3f2196" ma:anchorId="00000000-0000-0000-0000-000000000000" ma:open="false" ma:isKeyword="false">
      <xsd:complexType>
        <xsd:sequence>
          <xsd:element ref="pc:Terms" minOccurs="0" maxOccurs="1"/>
        </xsd:sequence>
      </xsd:complexType>
    </xsd:element>
    <xsd:element name="FeedDescription" ma:index="17" nillable="true" ma:displayName="Feed Description" ma:description="Describe why this item is useful. This appears in the news feed." ma:internalName="Feed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748C17-1DE8-4107-9A94-EA676FD7BB3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104bbf5-1a67-4839-a4ee-35637f0f6968"/>
    <ds:schemaRef ds:uri="http://www.w3.org/XML/1998/namespace"/>
    <ds:schemaRef ds:uri="http://purl.org/dc/dcmitype/"/>
  </ds:schemaRefs>
</ds:datastoreItem>
</file>

<file path=customXml/itemProps2.xml><?xml version="1.0" encoding="utf-8"?>
<ds:datastoreItem xmlns:ds="http://schemas.openxmlformats.org/officeDocument/2006/customXml" ds:itemID="{7F458CF6-772C-448F-B841-595474BC5153}">
  <ds:schemaRefs>
    <ds:schemaRef ds:uri="Microsoft.SharePoint.Taxonomy.ContentTypeSync"/>
  </ds:schemaRefs>
</ds:datastoreItem>
</file>

<file path=customXml/itemProps3.xml><?xml version="1.0" encoding="utf-8"?>
<ds:datastoreItem xmlns:ds="http://schemas.openxmlformats.org/officeDocument/2006/customXml" ds:itemID="{5CA02D98-6AC8-40B1-92E4-55E85B6C9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4bbf5-1a67-4839-a4ee-35637f0f6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DB9B0A-12C8-49A4-8A1C-AFE62AD5B5BF}">
  <ds:schemaRefs>
    <ds:schemaRef ds:uri="http://schemas.microsoft.com/sharepoint/events"/>
  </ds:schemaRefs>
</ds:datastoreItem>
</file>

<file path=customXml/itemProps5.xml><?xml version="1.0" encoding="utf-8"?>
<ds:datastoreItem xmlns:ds="http://schemas.openxmlformats.org/officeDocument/2006/customXml" ds:itemID="{C003FAD0-3D9D-4A9F-A47E-FA038FC7DC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2</Pages>
  <Words>529</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CONTACT:</vt:lpstr>
    </vt:vector>
  </TitlesOfParts>
  <Company>SmithGroup</Company>
  <LinksUpToDate>false</LinksUpToDate>
  <CharactersWithSpaces>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dc:title>
  <dc:creator>GQuan</dc:creator>
  <cp:lastModifiedBy>Jaclyn Veit</cp:lastModifiedBy>
  <cp:revision>5</cp:revision>
  <cp:lastPrinted>2017-11-06T20:45:00Z</cp:lastPrinted>
  <dcterms:created xsi:type="dcterms:W3CDTF">2017-11-10T21:55:00Z</dcterms:created>
  <dcterms:modified xsi:type="dcterms:W3CDTF">2017-11-14T16:48:00Z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0x0101003316431294338244984AD69F4D69FD1900F3853DD48E387645AB0C058E90B6233A</vt:lpwstr>
  </property>
  <property fmtid="{D5CDD505-2E9C-101B-9397-08002B2CF9AE}" pid="3" name="_dlc_DocIdItemGuid">
    <vt:lpwstr>cbe9118c-f3d5-4439-9c15-557884eb5deb</vt:lpwstr>
  </property>
  <property fmtid="{D5CDD505-2E9C-101B-9397-08002B2CF9AE}" pid="4" name="TaxKeyword">
    <vt:lpwstr/>
  </property>
  <property fmtid="{D5CDD505-2E9C-101B-9397-08002B2CF9AE}" pid="5" name="InterestedGroups">
    <vt:lpwstr/>
  </property>
</Properties>
</file>